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1"/>
        <w:rPr/>
      </w:pPr>
      <w:r>
        <w:rPr/>
        <w:t xml:space="preserve"> </w:t>
      </w:r>
      <w:r>
        <w:rPr/>
        <w:tab/>
        <w:tab/>
        <w:t xml:space="preserve">       </w:t>
      </w:r>
    </w:p>
    <w:p>
      <w:pPr>
        <w:pStyle w:val="style0"/>
        <w:jc w:val="center"/>
        <w:rPr>
          <w:bCs/>
        </w:rPr>
      </w:pPr>
      <w:r>
        <w:rPr>
          <w:bCs/>
        </w:rPr>
      </w:r>
    </w:p>
    <w:p>
      <w:pPr>
        <w:pStyle w:val="style0"/>
        <w:jc w:val="center"/>
        <w:rPr>
          <w:rFonts w:ascii="Verdana" w:hAnsi="Verdana"/>
          <w:bCs/>
          <w:sz w:val="28"/>
          <w:szCs w:val="28"/>
        </w:rPr>
      </w:pPr>
      <w:r>
        <w:rPr>
          <w:rFonts w:ascii="Verdana" w:hAnsi="Verdana"/>
          <w:bCs/>
          <w:sz w:val="28"/>
          <w:szCs w:val="28"/>
        </w:rPr>
        <w:t>Code minier  et  Code de l’environnement</w:t>
      </w:r>
    </w:p>
    <w:p>
      <w:pPr>
        <w:pStyle w:val="style0"/>
        <w:jc w:val="center"/>
        <w:rPr>
          <w:rFonts w:ascii="Verdana" w:hAnsi="Verdana"/>
          <w:bCs/>
          <w:sz w:val="28"/>
          <w:szCs w:val="28"/>
        </w:rPr>
      </w:pPr>
      <w:r>
        <w:rPr>
          <w:rFonts w:ascii="Verdana" w:hAnsi="Verdana"/>
          <w:bCs/>
          <w:sz w:val="28"/>
          <w:szCs w:val="28"/>
        </w:rPr>
      </w:r>
    </w:p>
    <w:p>
      <w:pPr>
        <w:pStyle w:val="style0"/>
        <w:rPr/>
      </w:pPr>
      <w:r>
        <w:rPr/>
      </w:r>
    </w:p>
    <w:p>
      <w:pPr>
        <w:pStyle w:val="style3"/>
        <w:tabs>
          <w:tab w:leader="none" w:pos="10770" w:val="left"/>
        </w:tabs>
        <w:ind w:hanging="0" w:left="3119" w:right="-3"/>
        <w:rPr>
          <w:rFonts w:ascii="Verdana" w:hAnsi="Verdana"/>
          <w:sz w:val="28"/>
        </w:rPr>
      </w:pPr>
      <w:r>
        <w:rPr>
          <w:rFonts w:ascii="Verdana" w:hAnsi="Verdana"/>
          <w:sz w:val="28"/>
        </w:rPr>
      </w:r>
    </w:p>
    <w:p>
      <w:pPr>
        <w:pStyle w:val="style3"/>
        <w:tabs>
          <w:tab w:leader="none" w:pos="10770" w:val="left"/>
        </w:tabs>
        <w:ind w:hanging="0" w:left="3119" w:right="-3"/>
        <w:rPr>
          <w:rFonts w:ascii="Verdana" w:hAnsi="Verdana"/>
          <w:sz w:val="28"/>
        </w:rPr>
      </w:pPr>
      <w:r>
        <w:rPr>
          <w:rFonts w:ascii="Verdana" w:hAnsi="Verdana"/>
          <w:sz w:val="28"/>
        </w:rPr>
        <w:t xml:space="preserve">ENQUETE PUBLIQUE </w:t>
      </w:r>
    </w:p>
    <w:p>
      <w:pPr>
        <w:pStyle w:val="style0"/>
        <w:rPr/>
      </w:pPr>
      <w:r>
        <w:rPr/>
      </w:r>
    </w:p>
    <w:p>
      <w:pPr>
        <w:pStyle w:val="style0"/>
        <w:rPr/>
      </w:pPr>
      <w:r>
        <w:rPr/>
      </w:r>
    </w:p>
    <w:p>
      <w:pPr>
        <w:pStyle w:val="style0"/>
        <w:jc w:val="center"/>
        <w:rPr>
          <w:rFonts w:ascii="Verdana" w:hAnsi="Verdana"/>
          <w:b/>
          <w:bCs/>
        </w:rPr>
      </w:pPr>
      <w:r>
        <w:rPr>
          <w:rFonts w:ascii="Verdana" w:hAnsi="Verdana"/>
          <w:b/>
          <w:bCs/>
        </w:rPr>
        <w:t>Du 12 septembre 2014  au 13 octobre 2014</w:t>
      </w:r>
    </w:p>
    <w:p>
      <w:pPr>
        <w:pStyle w:val="style0"/>
        <w:jc w:val="center"/>
        <w:rPr>
          <w:rFonts w:ascii="Verdana" w:hAnsi="Verdana"/>
          <w:b/>
          <w:bCs/>
        </w:rPr>
      </w:pPr>
      <w:r>
        <w:rPr>
          <w:rFonts w:ascii="Verdana" w:hAnsi="Verdana"/>
          <w:b/>
          <w:bCs/>
        </w:rPr>
      </w:r>
    </w:p>
    <w:p>
      <w:pPr>
        <w:pStyle w:val="style0"/>
        <w:jc w:val="center"/>
        <w:rPr>
          <w:rFonts w:ascii="Verdana" w:hAnsi="Verdana"/>
          <w:b/>
          <w:bCs/>
        </w:rPr>
      </w:pPr>
      <w:r>
        <w:rPr>
          <w:rFonts w:ascii="Verdana" w:hAnsi="Verdana"/>
          <w:b/>
          <w:bCs/>
        </w:rPr>
      </w:r>
    </w:p>
    <w:p>
      <w:pPr>
        <w:pStyle w:val="style0"/>
        <w:rPr/>
      </w:pPr>
      <w:r>
        <w:rPr/>
      </w:r>
    </w:p>
    <w:p>
      <w:pPr>
        <w:pStyle w:val="style0"/>
        <w:jc w:val="center"/>
        <w:rPr>
          <w:rFonts w:ascii="Verdana" w:hAnsi="Verdana"/>
          <w:b/>
          <w:bCs/>
        </w:rPr>
      </w:pPr>
      <w:r>
        <w:rPr>
          <w:rFonts w:ascii="Verdana" w:hAnsi="Verdana"/>
          <w:b/>
          <w:bCs/>
        </w:rPr>
      </w:r>
    </w:p>
    <w:p>
      <w:pPr>
        <w:pStyle w:val="style0"/>
        <w:jc w:val="center"/>
        <w:rPr>
          <w:rFonts w:ascii="Verdana" w:hAnsi="Verdana"/>
          <w:sz w:val="36"/>
        </w:rPr>
      </w:pPr>
      <w:r>
        <w:rPr>
          <w:rFonts w:ascii="Verdana" w:hAnsi="Verdana"/>
          <w:sz w:val="36"/>
        </w:rPr>
        <w:t>Demande d’autorisation de travaux miniers</w:t>
      </w:r>
    </w:p>
    <w:p>
      <w:pPr>
        <w:pStyle w:val="style0"/>
        <w:jc w:val="center"/>
        <w:rPr>
          <w:rFonts w:ascii="Verdana" w:hAnsi="Verdana"/>
          <w:sz w:val="36"/>
        </w:rPr>
      </w:pPr>
      <w:r>
        <w:rPr>
          <w:rFonts w:ascii="Verdana" w:hAnsi="Verdana"/>
          <w:sz w:val="36"/>
        </w:rPr>
        <w:t>En vue de forages d’exploration pétrolière</w:t>
      </w:r>
    </w:p>
    <w:p>
      <w:pPr>
        <w:pStyle w:val="style3"/>
        <w:tabs>
          <w:tab w:leader="none" w:pos="10770" w:val="left"/>
        </w:tabs>
        <w:ind w:hanging="0" w:left="3119" w:right="-3"/>
        <w:jc w:val="center"/>
        <w:rPr>
          <w:rFonts w:ascii="Verdana" w:hAnsi="Verdana"/>
          <w:sz w:val="28"/>
        </w:rPr>
      </w:pPr>
      <w:r>
        <w:rPr>
          <w:rFonts w:ascii="Verdana" w:hAnsi="Verdana"/>
          <w:sz w:val="28"/>
        </w:rPr>
      </w:r>
    </w:p>
    <w:p>
      <w:pPr>
        <w:pStyle w:val="style8"/>
        <w:tabs>
          <w:tab w:leader="none" w:pos="4380" w:val="left"/>
          <w:tab w:leader="none" w:pos="10770" w:val="left"/>
        </w:tabs>
        <w:rPr>
          <w:color w:val="00000A"/>
        </w:rPr>
      </w:pPr>
      <w:r>
        <w:rPr>
          <w:color w:val="00000A"/>
        </w:rPr>
        <w:t>Sur la commune de Saint Martin de Bossenay (Aube)</w:t>
      </w:r>
    </w:p>
    <w:p>
      <w:pPr>
        <w:pStyle w:val="style51"/>
        <w:rPr>
          <w:rFonts w:ascii="Verdana" w:hAnsi="Verdana"/>
          <w:sz w:val="32"/>
        </w:rPr>
      </w:pPr>
      <w:r>
        <w:rPr>
          <w:rFonts w:ascii="Verdana" w:hAnsi="Verdana"/>
          <w:sz w:val="32"/>
        </w:rPr>
      </w:r>
    </w:p>
    <w:p>
      <w:pPr>
        <w:pStyle w:val="style0"/>
        <w:jc w:val="center"/>
        <w:rPr>
          <w:rFonts w:ascii="Verdana" w:hAnsi="Verdana"/>
          <w:sz w:val="32"/>
          <w:szCs w:val="32"/>
        </w:rPr>
      </w:pPr>
      <w:r>
        <w:rPr>
          <w:rFonts w:ascii="Verdana" w:hAnsi="Verdana"/>
          <w:sz w:val="32"/>
          <w:szCs w:val="32"/>
        </w:rPr>
        <w:t>Pour la société pétrolière de production et d’exploitation (SPPE)</w:t>
      </w:r>
    </w:p>
    <w:p>
      <w:pPr>
        <w:pStyle w:val="style0"/>
        <w:jc w:val="center"/>
        <w:rPr/>
      </w:pPr>
      <w:r>
        <w:rPr/>
      </w:r>
    </w:p>
    <w:p>
      <w:pPr>
        <w:pStyle w:val="style0"/>
        <w:jc w:val="center"/>
        <w:rPr/>
      </w:pPr>
      <w:r>
        <w:rPr/>
      </w:r>
    </w:p>
    <w:p>
      <w:pPr>
        <w:pStyle w:val="style0"/>
        <w:jc w:val="center"/>
        <w:rPr>
          <w:sz w:val="32"/>
        </w:rPr>
      </w:pPr>
      <w:r>
        <w:rPr>
          <w:sz w:val="32"/>
        </w:rPr>
        <w:tab/>
        <w:tab/>
        <w:tab/>
        <w:tab/>
      </w:r>
    </w:p>
    <w:p>
      <w:pPr>
        <w:pStyle w:val="style0"/>
        <w:jc w:val="center"/>
        <w:rPr>
          <w:rFonts w:ascii="Verdana" w:hAnsi="Verdana"/>
          <w:b/>
          <w:bCs/>
          <w:sz w:val="32"/>
          <w:szCs w:val="32"/>
        </w:rPr>
      </w:pPr>
      <w:r>
        <w:rPr>
          <w:rFonts w:ascii="Verdana" w:hAnsi="Verdana"/>
          <w:b/>
          <w:bCs/>
          <w:sz w:val="32"/>
          <w:szCs w:val="32"/>
        </w:rPr>
      </w:r>
    </w:p>
    <w:p>
      <w:pPr>
        <w:pStyle w:val="style0"/>
        <w:ind w:hanging="0" w:left="0" w:right="-2"/>
        <w:jc w:val="center"/>
        <w:rPr>
          <w:rFonts w:ascii="Verdana" w:cs="Tahoma" w:hAnsi="Verdana"/>
          <w:b/>
          <w:bCs/>
          <w:sz w:val="28"/>
          <w:szCs w:val="28"/>
        </w:rPr>
      </w:pPr>
      <w:r>
        <w:rPr>
          <w:rFonts w:ascii="Verdana" w:cs="Tahoma" w:hAnsi="Verdana"/>
          <w:b/>
          <w:bCs/>
          <w:sz w:val="28"/>
          <w:szCs w:val="28"/>
        </w:rPr>
        <w:t>Rapport et conclusions du Commissaire Enquêteur</w:t>
      </w:r>
    </w:p>
    <w:p>
      <w:pPr>
        <w:pStyle w:val="style0"/>
        <w:ind w:hanging="0" w:left="0" w:right="812"/>
        <w:jc w:val="center"/>
        <w:rPr>
          <w:rFonts w:ascii="Verdana" w:cs="Tahoma" w:hAnsi="Verdana"/>
          <w:b/>
          <w:bCs/>
          <w:sz w:val="28"/>
          <w:szCs w:val="28"/>
        </w:rPr>
      </w:pPr>
      <w:r>
        <w:rPr>
          <w:rFonts w:ascii="Verdana" w:cs="Tahoma" w:hAnsi="Verdana"/>
          <w:b/>
          <w:bCs/>
          <w:sz w:val="28"/>
          <w:szCs w:val="28"/>
        </w:rPr>
      </w:r>
    </w:p>
    <w:p>
      <w:pPr>
        <w:pStyle w:val="style0"/>
        <w:ind w:hanging="0" w:left="0" w:right="812"/>
        <w:jc w:val="center"/>
        <w:rPr>
          <w:rFonts w:ascii="Verdana" w:cs="Tahoma" w:hAnsi="Verdana"/>
          <w:b/>
          <w:bCs/>
          <w:sz w:val="28"/>
          <w:szCs w:val="28"/>
        </w:rPr>
      </w:pPr>
      <w:r>
        <w:rPr>
          <w:rFonts w:ascii="Verdana" w:cs="Tahoma" w:hAnsi="Verdana"/>
          <w:b/>
          <w:bCs/>
          <w:sz w:val="28"/>
          <w:szCs w:val="28"/>
        </w:rPr>
      </w:r>
    </w:p>
    <w:p>
      <w:pPr>
        <w:pStyle w:val="style0"/>
        <w:ind w:hanging="0" w:left="0" w:right="812"/>
        <w:jc w:val="center"/>
        <w:rPr>
          <w:rFonts w:ascii="Verdana" w:cs="Tahoma" w:hAnsi="Verdana"/>
          <w:sz w:val="28"/>
          <w:szCs w:val="28"/>
        </w:rPr>
      </w:pPr>
      <w:r>
        <w:rPr>
          <w:rFonts w:ascii="Verdana" w:cs="Tahoma" w:hAnsi="Verdana"/>
          <w:b/>
          <w:bCs/>
          <w:sz w:val="28"/>
          <w:szCs w:val="28"/>
        </w:rPr>
        <w:tab/>
      </w:r>
      <w:r>
        <w:rPr>
          <w:rFonts w:ascii="Verdana" w:cs="Tahoma" w:hAnsi="Verdana"/>
          <w:sz w:val="28"/>
          <w:szCs w:val="28"/>
        </w:rPr>
        <w:t>Composition du dossier :</w:t>
      </w:r>
    </w:p>
    <w:p>
      <w:pPr>
        <w:pStyle w:val="style0"/>
        <w:ind w:hanging="0" w:left="0" w:right="812"/>
        <w:rPr>
          <w:rFonts w:ascii="Verdana" w:cs="Tahoma" w:hAnsi="Verdana"/>
          <w:sz w:val="28"/>
          <w:szCs w:val="28"/>
        </w:rPr>
      </w:pPr>
      <w:r>
        <w:rPr>
          <w:rFonts w:ascii="Verdana" w:cs="Tahoma" w:hAnsi="Verdana"/>
          <w:sz w:val="28"/>
          <w:szCs w:val="28"/>
        </w:rPr>
      </w:r>
    </w:p>
    <w:p>
      <w:pPr>
        <w:pStyle w:val="style0"/>
        <w:ind w:hanging="0" w:left="0" w:right="812"/>
        <w:jc w:val="both"/>
        <w:rPr>
          <w:rFonts w:ascii="Verdana" w:cs="Tahoma" w:hAnsi="Verdana"/>
          <w:b/>
          <w:bCs/>
          <w:szCs w:val="24"/>
        </w:rPr>
      </w:pPr>
      <w:r>
        <w:rPr>
          <w:rFonts w:ascii="Verdana" w:cs="Tahoma" w:hAnsi="Verdana"/>
          <w:b/>
          <w:bCs/>
          <w:szCs w:val="24"/>
        </w:rPr>
        <w:t xml:space="preserve">               </w:t>
      </w:r>
      <w:r>
        <w:rPr>
          <w:rFonts w:ascii="Verdana" w:cs="Tahoma" w:hAnsi="Verdana"/>
          <w:b/>
          <w:bCs/>
          <w:szCs w:val="24"/>
        </w:rPr>
        <w:t>Rapport :         9 pages</w:t>
      </w:r>
    </w:p>
    <w:p>
      <w:pPr>
        <w:pStyle w:val="style0"/>
        <w:ind w:hanging="0" w:left="0" w:right="812"/>
        <w:rPr>
          <w:rFonts w:ascii="Verdana" w:cs="Tahoma" w:hAnsi="Verdana"/>
          <w:b/>
          <w:bCs/>
          <w:szCs w:val="24"/>
        </w:rPr>
      </w:pPr>
      <w:r>
        <w:rPr>
          <w:rFonts w:ascii="Verdana" w:cs="Tahoma" w:hAnsi="Verdana"/>
          <w:b/>
          <w:bCs/>
          <w:szCs w:val="24"/>
        </w:rPr>
        <w:t xml:space="preserve">                </w:t>
      </w:r>
      <w:r>
        <w:rPr>
          <w:rFonts w:ascii="Verdana" w:cs="Tahoma" w:hAnsi="Verdana"/>
          <w:b/>
          <w:bCs/>
          <w:szCs w:val="24"/>
        </w:rPr>
        <w:t xml:space="preserve">Conclusions :    2 pages </w:t>
      </w:r>
    </w:p>
    <w:p>
      <w:pPr>
        <w:pStyle w:val="style0"/>
        <w:ind w:hanging="4536" w:left="4536" w:right="812"/>
        <w:jc w:val="both"/>
        <w:rPr>
          <w:rFonts w:ascii="Verdana" w:cs="Tahoma" w:hAnsi="Verdana"/>
          <w:szCs w:val="24"/>
        </w:rPr>
      </w:pPr>
      <w:r>
        <w:rPr>
          <w:rFonts w:ascii="Verdana" w:cs="Tahoma" w:hAnsi="Verdana"/>
          <w:b/>
          <w:bCs/>
          <w:szCs w:val="24"/>
        </w:rPr>
        <w:t xml:space="preserve">                </w:t>
      </w:r>
      <w:r>
        <w:rPr>
          <w:rFonts w:ascii="Verdana" w:cs="Tahoma" w:hAnsi="Verdana"/>
          <w:b/>
          <w:bCs/>
          <w:szCs w:val="24"/>
        </w:rPr>
        <w:t xml:space="preserve">Annexes :     2 pages  </w:t>
      </w:r>
      <w:r>
        <w:rPr>
          <w:rFonts w:ascii="Verdana" w:cs="Tahoma" w:hAnsi="Verdana"/>
          <w:szCs w:val="24"/>
        </w:rPr>
        <w:t>(</w:t>
      </w:r>
      <w:r>
        <w:rPr>
          <w:rFonts w:ascii="Verdana" w:cs="Tahoma" w:hAnsi="Verdana"/>
          <w:sz w:val="20"/>
        </w:rPr>
        <w:t>y compris le mémoire en réponse du pétitionnaire</w:t>
      </w:r>
      <w:r>
        <w:rPr>
          <w:rFonts w:ascii="Verdana" w:cs="Tahoma" w:hAnsi="Verdana"/>
          <w:szCs w:val="24"/>
        </w:rPr>
        <w:t>)</w:t>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812"/>
        <w:rPr>
          <w:rFonts w:ascii="Verdana" w:cs="Tahoma" w:hAnsi="Verdana"/>
          <w:b/>
          <w:bCs/>
          <w:szCs w:val="24"/>
        </w:rPr>
      </w:pPr>
      <w:r>
        <w:rPr>
          <w:rFonts w:ascii="Verdana" w:cs="Tahoma" w:hAnsi="Verdana"/>
          <w:b/>
          <w:bCs/>
          <w:szCs w:val="24"/>
        </w:rPr>
      </w:r>
    </w:p>
    <w:p>
      <w:pPr>
        <w:pStyle w:val="style0"/>
        <w:ind w:hanging="0" w:left="0" w:right="-2"/>
        <w:rPr>
          <w:rFonts w:ascii="Verdana" w:cs="Tahoma" w:hAnsi="Verdana"/>
          <w:szCs w:val="24"/>
        </w:rPr>
      </w:pPr>
      <w:r>
        <w:rPr>
          <w:rFonts w:ascii="Verdana" w:cs="Tahoma" w:hAnsi="Verdana"/>
          <w:szCs w:val="24"/>
        </w:rPr>
        <w:t xml:space="preserve">                                                                                  </w:t>
      </w:r>
      <w:r>
        <w:rPr>
          <w:rFonts w:ascii="Verdana" w:cs="Tahoma" w:hAnsi="Verdana"/>
          <w:szCs w:val="24"/>
        </w:rPr>
        <w:t xml:space="preserve">R.K. Octobre 2014   </w:t>
      </w:r>
    </w:p>
    <w:p>
      <w:pPr>
        <w:pStyle w:val="style0"/>
        <w:ind w:hanging="0" w:left="0" w:right="-2"/>
        <w:rPr>
          <w:rFonts w:ascii="Verdana" w:cs="Tahoma" w:hAnsi="Verdana"/>
          <w:szCs w:val="24"/>
        </w:rPr>
      </w:pPr>
      <w:r>
        <w:rPr>
          <w:rFonts w:ascii="Verdana" w:cs="Tahoma" w:hAnsi="Verdana"/>
          <w:szCs w:val="24"/>
        </w:rPr>
      </w:r>
    </w:p>
    <w:p>
      <w:pPr>
        <w:pStyle w:val="style0"/>
        <w:ind w:hanging="0" w:left="0" w:right="-2"/>
        <w:rPr>
          <w:rFonts w:ascii="Verdana" w:cs="Tahoma" w:hAnsi="Verdana"/>
          <w:szCs w:val="24"/>
        </w:rPr>
      </w:pPr>
      <w:r>
        <w:rPr>
          <w:rFonts w:ascii="Verdana" w:cs="Tahoma" w:hAnsi="Verdana"/>
          <w:szCs w:val="24"/>
        </w:rPr>
      </w:r>
    </w:p>
    <w:p>
      <w:pPr>
        <w:pStyle w:val="style0"/>
        <w:ind w:hanging="0" w:left="0" w:right="-2"/>
        <w:rPr>
          <w:rFonts w:ascii="Verdana" w:cs="Tahoma" w:hAnsi="Verdana"/>
          <w:szCs w:val="24"/>
        </w:rPr>
      </w:pPr>
      <w:r>
        <w:rPr>
          <w:rFonts w:ascii="Verdana" w:cs="Tahoma" w:hAnsi="Verdana"/>
          <w:szCs w:val="24"/>
        </w:rPr>
      </w:r>
    </w:p>
    <w:p>
      <w:pPr>
        <w:pStyle w:val="style0"/>
        <w:jc w:val="center"/>
        <w:rPr>
          <w:rFonts w:ascii="Verdana" w:hAnsi="Verdana"/>
          <w:sz w:val="32"/>
          <w:szCs w:val="32"/>
        </w:rPr>
      </w:pPr>
      <w:r>
        <w:rPr>
          <w:rFonts w:ascii="Verdana" w:hAnsi="Verdana"/>
          <w:sz w:val="32"/>
          <w:szCs w:val="32"/>
        </w:rPr>
        <w:t>Code minier  et  Code de l’environnement</w:t>
      </w:r>
    </w:p>
    <w:p>
      <w:pPr>
        <w:pStyle w:val="style0"/>
        <w:jc w:val="center"/>
        <w:rPr>
          <w:rFonts w:ascii="Verdana" w:hAnsi="Verdana"/>
          <w:sz w:val="32"/>
          <w:szCs w:val="32"/>
        </w:rPr>
      </w:pPr>
      <w:r>
        <w:rPr>
          <w:rFonts w:ascii="Verdana" w:hAnsi="Verdana"/>
          <w:sz w:val="32"/>
          <w:szCs w:val="32"/>
        </w:rPr>
      </w:r>
    </w:p>
    <w:p>
      <w:pPr>
        <w:pStyle w:val="style0"/>
        <w:jc w:val="center"/>
        <w:rPr>
          <w:rFonts w:ascii="Verdana" w:hAnsi="Verdana"/>
          <w:b/>
          <w:sz w:val="32"/>
          <w:szCs w:val="32"/>
        </w:rPr>
      </w:pPr>
      <w:r>
        <w:rPr>
          <w:rFonts w:ascii="Verdana" w:hAnsi="Verdana"/>
          <w:b/>
          <w:sz w:val="32"/>
          <w:szCs w:val="32"/>
        </w:rPr>
        <w:t>ENQUETE PUBLIQUE</w:t>
      </w:r>
    </w:p>
    <w:p>
      <w:pPr>
        <w:pStyle w:val="style0"/>
        <w:jc w:val="center"/>
        <w:rPr>
          <w:rFonts w:ascii="Verdana" w:hAnsi="Verdana"/>
          <w:b/>
          <w:sz w:val="32"/>
          <w:szCs w:val="32"/>
        </w:rPr>
      </w:pPr>
      <w:r>
        <w:rPr>
          <w:rFonts w:ascii="Verdana" w:hAnsi="Verdana"/>
          <w:b/>
          <w:sz w:val="32"/>
          <w:szCs w:val="32"/>
        </w:rPr>
      </w:r>
    </w:p>
    <w:p>
      <w:pPr>
        <w:pStyle w:val="style0"/>
        <w:jc w:val="center"/>
        <w:rPr>
          <w:rFonts w:ascii="Verdana" w:hAnsi="Verdana"/>
          <w:b/>
          <w:bCs/>
        </w:rPr>
      </w:pPr>
      <w:r>
        <w:rPr>
          <w:rFonts w:ascii="Verdana" w:hAnsi="Verdana"/>
          <w:b/>
          <w:bCs/>
        </w:rPr>
        <w:t>Du 12 septembre 2014  au 13 octobre 2014</w:t>
      </w:r>
    </w:p>
    <w:p>
      <w:pPr>
        <w:pStyle w:val="style0"/>
        <w:jc w:val="center"/>
        <w:rPr/>
      </w:pPr>
      <w:r>
        <w:rPr/>
      </w:r>
    </w:p>
    <w:p>
      <w:pPr>
        <w:pStyle w:val="style0"/>
        <w:jc w:val="center"/>
        <w:rPr>
          <w:rFonts w:ascii="Verdana" w:hAnsi="Verdana"/>
          <w:b/>
          <w:bCs/>
        </w:rPr>
      </w:pPr>
      <w:r>
        <w:rPr>
          <w:rFonts w:ascii="Verdana" w:hAnsi="Verdana"/>
          <w:b/>
          <w:bCs/>
        </w:rPr>
      </w:r>
    </w:p>
    <w:p>
      <w:pPr>
        <w:pStyle w:val="style0"/>
        <w:jc w:val="center"/>
        <w:rPr>
          <w:rFonts w:ascii="Verdana" w:hAnsi="Verdana"/>
          <w:b/>
          <w:bCs/>
        </w:rPr>
      </w:pPr>
      <w:r>
        <w:rPr>
          <w:rFonts w:ascii="Verdana" w:hAnsi="Verdana"/>
          <w:b/>
          <w:bCs/>
        </w:rPr>
      </w:r>
    </w:p>
    <w:p>
      <w:pPr>
        <w:pStyle w:val="style0"/>
        <w:jc w:val="center"/>
        <w:rPr>
          <w:rFonts w:ascii="Verdana" w:hAnsi="Verdana"/>
          <w:sz w:val="36"/>
        </w:rPr>
      </w:pPr>
      <w:r>
        <w:rPr>
          <w:rFonts w:ascii="Verdana" w:hAnsi="Verdana"/>
          <w:sz w:val="36"/>
        </w:rPr>
        <w:t>Sur la demande d’autorisation de travaux miniers</w:t>
      </w:r>
    </w:p>
    <w:p>
      <w:pPr>
        <w:pStyle w:val="style0"/>
        <w:jc w:val="center"/>
        <w:rPr>
          <w:rFonts w:ascii="Verdana" w:hAnsi="Verdana"/>
          <w:sz w:val="36"/>
        </w:rPr>
      </w:pPr>
      <w:r>
        <w:rPr>
          <w:rFonts w:ascii="Verdana" w:hAnsi="Verdana"/>
          <w:sz w:val="36"/>
        </w:rPr>
        <w:t>En vue de forages d’exploration pétrolière</w:t>
      </w:r>
    </w:p>
    <w:p>
      <w:pPr>
        <w:pStyle w:val="style3"/>
        <w:tabs>
          <w:tab w:leader="none" w:pos="10770" w:val="left"/>
        </w:tabs>
        <w:ind w:hanging="0" w:left="3119" w:right="-3"/>
        <w:jc w:val="center"/>
        <w:rPr>
          <w:rFonts w:ascii="Verdana" w:hAnsi="Verdana"/>
          <w:sz w:val="28"/>
        </w:rPr>
      </w:pPr>
      <w:r>
        <w:rPr>
          <w:rFonts w:ascii="Verdana" w:hAnsi="Verdana"/>
          <w:sz w:val="28"/>
        </w:rPr>
      </w:r>
    </w:p>
    <w:p>
      <w:pPr>
        <w:pStyle w:val="style8"/>
        <w:tabs>
          <w:tab w:leader="none" w:pos="4380" w:val="left"/>
          <w:tab w:leader="none" w:pos="10770" w:val="left"/>
        </w:tabs>
        <w:rPr>
          <w:color w:val="00000A"/>
        </w:rPr>
      </w:pPr>
      <w:r>
        <w:rPr>
          <w:color w:val="00000A"/>
        </w:rPr>
        <w:t>Situés la commune de Saint Martin de Bossenay (Aube)</w:t>
      </w:r>
    </w:p>
    <w:p>
      <w:pPr>
        <w:pStyle w:val="style0"/>
        <w:rPr/>
      </w:pPr>
      <w:r>
        <w:rPr/>
      </w:r>
    </w:p>
    <w:p>
      <w:pPr>
        <w:pStyle w:val="style0"/>
        <w:rPr/>
      </w:pPr>
      <w:r>
        <w:rPr/>
      </w:r>
    </w:p>
    <w:p>
      <w:pPr>
        <w:pStyle w:val="style0"/>
        <w:jc w:val="center"/>
        <w:rPr>
          <w:rFonts w:ascii="Verdana" w:hAnsi="Verdana"/>
          <w:sz w:val="32"/>
          <w:szCs w:val="32"/>
        </w:rPr>
      </w:pPr>
      <w:r>
        <w:rPr>
          <w:rFonts w:ascii="Verdana" w:hAnsi="Verdana"/>
          <w:sz w:val="32"/>
          <w:szCs w:val="32"/>
        </w:rPr>
        <w:t>Pour la société pétrolière de production et d’exploitation (SPPE)</w:t>
      </w:r>
    </w:p>
    <w:p>
      <w:pPr>
        <w:pStyle w:val="style0"/>
        <w:jc w:val="center"/>
        <w:rPr/>
      </w:pPr>
      <w:r>
        <w:rPr/>
      </w:r>
    </w:p>
    <w:p>
      <w:pPr>
        <w:pStyle w:val="style51"/>
        <w:rPr>
          <w:rFonts w:ascii="Verdana" w:hAnsi="Verdana"/>
          <w:sz w:val="32"/>
        </w:rPr>
      </w:pPr>
      <w:r>
        <w:rPr>
          <w:rFonts w:ascii="Verdana" w:hAnsi="Verdana"/>
          <w:sz w:val="32"/>
        </w:rPr>
      </w:r>
    </w:p>
    <w:p>
      <w:pPr>
        <w:pStyle w:val="style0"/>
        <w:jc w:val="center"/>
        <w:rPr>
          <w:sz w:val="32"/>
        </w:rPr>
      </w:pPr>
      <w:r>
        <w:rPr>
          <w:sz w:val="32"/>
        </w:rPr>
        <w:tab/>
        <w:tab/>
        <w:tab/>
        <w:tab/>
      </w:r>
    </w:p>
    <w:p>
      <w:pPr>
        <w:pStyle w:val="style0"/>
        <w:rPr/>
      </w:pPr>
      <w:r>
        <w:rPr/>
      </w:r>
    </w:p>
    <w:p>
      <w:pPr>
        <w:pStyle w:val="style0"/>
        <w:ind w:hanging="0" w:left="1800" w:right="2232"/>
        <w:rPr>
          <w:pict>
            <v:rect fillcolor="black" id="shape_0" style="position:absolute;margin-left:0pt;margin-top:0pt;width:0pt;height:0.95pt">
              <v:wrap v:type="none"/>
              <v:fill color2="white" detectmouseclick="t" type="solid"/>
              <v:stroke color="#3465af" endcap="flat" joinstyle="round"/>
            </v:rect>
          </w:pict>
        </w:rPr>
      </w:pPr>
      <w:r>
        <w:rPr>
          <w:pict>
            <v:rect fillcolor="black" id="shape_0" style="position:absolute;margin-left:0pt;margin-top:0pt;width:0pt;height:0.95pt">
              <v:wrap v:type="none"/>
              <v:fill color2="white" detectmouseclick="t" type="solid"/>
              <v:stroke color="#3465af" endcap="flat" joinstyle="round"/>
            </v:rect>
          </w:pict>
        </w:rPr>
      </w:r>
    </w:p>
    <w:p>
      <w:pPr>
        <w:pStyle w:val="style0"/>
        <w:ind w:hanging="0" w:left="1800" w:right="2232"/>
        <w:rPr>
          <w:rFonts w:ascii="Tahoma" w:cs="Tahoma" w:hAnsi="Tahoma"/>
        </w:rPr>
      </w:pPr>
      <w:r>
        <w:rPr>
          <w:rFonts w:ascii="Tahoma" w:cs="Tahoma" w:hAnsi="Tahoma"/>
        </w:rPr>
      </w:r>
    </w:p>
    <w:p>
      <w:pPr>
        <w:pStyle w:val="style0"/>
        <w:ind w:hanging="0" w:left="1800" w:right="2232"/>
        <w:rPr>
          <w:rFonts w:ascii="Tahoma" w:cs="Tahoma" w:hAnsi="Tahoma"/>
          <w:bCs/>
        </w:rPr>
      </w:pPr>
      <w:r>
        <w:rPr>
          <w:rFonts w:ascii="Tahoma" w:cs="Tahoma" w:hAnsi="Tahoma"/>
          <w:bCs/>
        </w:rPr>
      </w:r>
    </w:p>
    <w:p>
      <w:pPr>
        <w:pStyle w:val="style0"/>
        <w:jc w:val="center"/>
        <w:rPr>
          <w:rFonts w:ascii="Verdana" w:cs="Tahoma" w:hAnsi="Verdana"/>
          <w:bCs/>
          <w:sz w:val="32"/>
        </w:rPr>
      </w:pPr>
      <w:r>
        <w:rPr>
          <w:rFonts w:ascii="Verdana" w:cs="Tahoma" w:hAnsi="Verdana"/>
          <w:bCs/>
          <w:sz w:val="32"/>
        </w:rPr>
        <w:t>RAPPORT D’ENQUETE PUBLIQUE</w:t>
      </w:r>
    </w:p>
    <w:p>
      <w:pPr>
        <w:pStyle w:val="style0"/>
        <w:ind w:hanging="0" w:left="180" w:right="252"/>
        <w:rPr>
          <w:rFonts w:ascii="Verdana" w:cs="Tahoma" w:hAnsi="Verdana"/>
        </w:rPr>
      </w:pPr>
      <w:r>
        <w:rPr>
          <w:rFonts w:ascii="Verdana" w:cs="Tahoma" w:hAnsi="Verdana"/>
        </w:rPr>
      </w:r>
    </w:p>
    <w:p>
      <w:pPr>
        <w:pStyle w:val="style0"/>
        <w:ind w:hanging="0" w:left="180" w:right="252"/>
        <w:rPr>
          <w:rFonts w:ascii="Verdana" w:cs="Tahoma" w:hAnsi="Verdana"/>
        </w:rPr>
      </w:pPr>
      <w:r>
        <w:rPr>
          <w:rFonts w:ascii="Verdana" w:cs="Tahoma" w:hAnsi="Verdana"/>
        </w:rPr>
      </w:r>
    </w:p>
    <w:p>
      <w:pPr>
        <w:pStyle w:val="style42"/>
        <w:ind w:hanging="0" w:left="180" w:right="252"/>
        <w:rPr>
          <w:rFonts w:ascii="Verdana" w:cs="Tahoma" w:hAnsi="Verdana"/>
        </w:rPr>
      </w:pPr>
      <w:r>
        <w:rPr>
          <w:rFonts w:ascii="Verdana" w:cs="Tahoma" w:hAnsi="Verdana"/>
        </w:rPr>
        <w:t>Etabli par Roger KISTER, commissaire enquêteur désigné par ordonnance n° E14000122/51 du 09 juillet 2014 du magistrat délégué, vice-président du Tribunal Administratif de Chalons en Champagne.</w:t>
      </w:r>
    </w:p>
    <w:p>
      <w:pPr>
        <w:pStyle w:val="style42"/>
        <w:ind w:hanging="0" w:left="180" w:right="252"/>
        <w:rPr>
          <w:rFonts w:ascii="Verdana" w:cs="Tahoma" w:hAnsi="Verdana"/>
        </w:rPr>
      </w:pPr>
      <w:r>
        <w:rPr>
          <w:rFonts w:ascii="Verdana" w:cs="Tahoma" w:hAnsi="Verdana"/>
        </w:rPr>
      </w:r>
    </w:p>
    <w:p>
      <w:pPr>
        <w:pStyle w:val="style42"/>
        <w:ind w:hanging="0" w:left="180" w:right="252"/>
        <w:rPr>
          <w:rFonts w:ascii="Verdana" w:cs="Tahoma" w:hAnsi="Verdana"/>
        </w:rPr>
      </w:pPr>
      <w:r>
        <w:rPr>
          <w:rFonts w:ascii="Verdana" w:cs="Tahoma" w:hAnsi="Verdana"/>
        </w:rPr>
      </w:r>
    </w:p>
    <w:p>
      <w:pPr>
        <w:pStyle w:val="style42"/>
        <w:ind w:hanging="0" w:left="180" w:right="252"/>
        <w:rPr>
          <w:rFonts w:ascii="Verdana" w:cs="Tahoma" w:hAnsi="Verdana"/>
        </w:rPr>
      </w:pPr>
      <w:r>
        <w:rPr>
          <w:rFonts w:ascii="Verdana" w:cs="Tahoma" w:hAnsi="Verdana"/>
        </w:rPr>
      </w:r>
    </w:p>
    <w:p>
      <w:pPr>
        <w:pStyle w:val="style42"/>
        <w:ind w:hanging="0" w:left="180" w:right="252"/>
        <w:rPr>
          <w:rFonts w:ascii="Verdana" w:cs="Tahoma" w:hAnsi="Verdana"/>
        </w:rPr>
      </w:pPr>
      <w:r>
        <w:rPr>
          <w:rFonts w:ascii="Verdana" w:cs="Tahoma" w:hAnsi="Verdana"/>
        </w:rPr>
      </w:r>
    </w:p>
    <w:p>
      <w:pPr>
        <w:pStyle w:val="style0"/>
        <w:pBdr>
          <w:top w:val="nil"/>
          <w:left w:val="nil"/>
          <w:bottom w:color="00000A" w:space="0" w:sz="4" w:val="single"/>
          <w:insideH w:color="00000A" w:space="0" w:sz="4" w:val="single"/>
          <w:right w:val="nil"/>
          <w:insideV w:val="nil"/>
        </w:pBdr>
        <w:ind w:hanging="0" w:left="180" w:right="252"/>
        <w:rPr>
          <w:rFonts w:ascii="Verdana" w:cs="Tahoma" w:hAnsi="Verdana"/>
          <w:b/>
          <w:bCs/>
          <w:szCs w:val="24"/>
        </w:rPr>
      </w:pPr>
      <w:r>
        <w:rPr>
          <w:rFonts w:ascii="Verdana" w:cs="Tahoma" w:hAnsi="Verdana"/>
          <w:b/>
          <w:bCs/>
          <w:szCs w:val="24"/>
        </w:rPr>
        <w:t>1– Le projet</w:t>
      </w:r>
    </w:p>
    <w:p>
      <w:pPr>
        <w:pStyle w:val="style0"/>
        <w:ind w:hanging="0" w:left="180" w:right="252"/>
        <w:rPr>
          <w:rFonts w:ascii="Verdana" w:cs="Tahoma" w:hAnsi="Verdana"/>
        </w:rPr>
      </w:pPr>
      <w:r>
        <w:rPr>
          <w:rFonts w:ascii="Verdana" w:cs="Tahoma" w:hAnsi="Verdana"/>
        </w:rPr>
      </w:r>
    </w:p>
    <w:p>
      <w:pPr>
        <w:pStyle w:val="style0"/>
        <w:rPr>
          <w:rFonts w:ascii="Verdana" w:hAnsi="Verdana"/>
          <w:b/>
          <w:bCs/>
          <w:sz w:val="20"/>
        </w:rPr>
      </w:pPr>
      <w:r>
        <w:rPr>
          <w:rFonts w:ascii="Verdana" w:hAnsi="Verdana"/>
          <w:b/>
          <w:bCs/>
          <w:sz w:val="20"/>
        </w:rPr>
        <w:t>1.1) Contexte du projet</w:t>
      </w:r>
    </w:p>
    <w:p>
      <w:pPr>
        <w:pStyle w:val="style0"/>
        <w:jc w:val="both"/>
        <w:rPr>
          <w:rFonts w:ascii="Verdana" w:hAnsi="Verdana"/>
          <w:b/>
          <w:szCs w:val="24"/>
        </w:rPr>
      </w:pPr>
      <w:r>
        <w:rPr>
          <w:rFonts w:ascii="Verdana" w:hAnsi="Verdana"/>
          <w:szCs w:val="24"/>
        </w:rPr>
        <w:t xml:space="preserve">Dans le cadre de son permis exclusif de recherche d’hydrocarbures sur le secteur de Marcilly le Hayer la Société de production pétrolière et d’exploitation (SPPE) envisage de réaliser des forages de recherche sur la commune de </w:t>
      </w:r>
      <w:r>
        <w:rPr>
          <w:rFonts w:ascii="Verdana" w:hAnsi="Verdana"/>
          <w:b/>
          <w:szCs w:val="24"/>
        </w:rPr>
        <w:t xml:space="preserve">Saint Martin de Bossenay. </w:t>
      </w:r>
    </w:p>
    <w:p>
      <w:pPr>
        <w:pStyle w:val="style0"/>
        <w:jc w:val="both"/>
        <w:rPr>
          <w:rFonts w:ascii="Verdana" w:hAnsi="Verdana"/>
          <w:szCs w:val="24"/>
        </w:rPr>
      </w:pPr>
      <w:r>
        <w:rPr>
          <w:rFonts w:ascii="Verdana" w:hAnsi="Verdana"/>
          <w:szCs w:val="24"/>
        </w:rPr>
        <w:t>Ce permis de recherche a déjà donné lieu à de nombreux forages de recherche et des puits de production sont en cour d’exploitation, dont 11 sur St Martin de Bossenay.</w:t>
      </w:r>
    </w:p>
    <w:p>
      <w:pPr>
        <w:pStyle w:val="style0"/>
        <w:jc w:val="both"/>
        <w:rPr>
          <w:rFonts w:ascii="Verdana" w:hAnsi="Verdana"/>
          <w:szCs w:val="24"/>
        </w:rPr>
      </w:pPr>
      <w:r>
        <w:rPr>
          <w:rFonts w:ascii="Verdana" w:hAnsi="Verdana"/>
          <w:szCs w:val="24"/>
        </w:rPr>
      </w:r>
    </w:p>
    <w:p>
      <w:pPr>
        <w:pStyle w:val="style0"/>
        <w:rPr>
          <w:rFonts w:ascii="Verdana" w:hAnsi="Verdana"/>
          <w:b/>
          <w:bCs/>
          <w:sz w:val="20"/>
        </w:rPr>
      </w:pPr>
      <w:r>
        <w:rPr>
          <w:rFonts w:ascii="Verdana" w:hAnsi="Verdana"/>
          <w:b/>
          <w:bCs/>
          <w:sz w:val="20"/>
        </w:rPr>
        <w:t>I.2)-  L’objet du projet</w:t>
      </w:r>
    </w:p>
    <w:p>
      <w:pPr>
        <w:pStyle w:val="style0"/>
        <w:rPr>
          <w:rFonts w:ascii="Verdana" w:hAnsi="Verdana"/>
          <w:szCs w:val="24"/>
        </w:rPr>
      </w:pPr>
      <w:r>
        <w:rPr>
          <w:rFonts w:ascii="Verdana" w:hAnsi="Verdana"/>
          <w:szCs w:val="24"/>
        </w:rPr>
        <w:t xml:space="preserve">Réalisé par des forages pétroliers classiques vers des ressources ou réservoirs dit conventionnels, sans </w:t>
      </w:r>
      <w:r>
        <w:rPr>
          <w:rFonts w:ascii="Verdana" w:hAnsi="Verdana"/>
          <w:b/>
          <w:szCs w:val="24"/>
        </w:rPr>
        <w:t xml:space="preserve">fracturation hydraulique, </w:t>
      </w:r>
      <w:r>
        <w:rPr>
          <w:rFonts w:ascii="Verdana" w:hAnsi="Verdana"/>
          <w:szCs w:val="24"/>
        </w:rPr>
        <w:t>ce projet a pour objectif d’étudier le gisement et d’explorer la quantité d’hydrocarbures dans ce secteur.</w:t>
      </w:r>
    </w:p>
    <w:p>
      <w:pPr>
        <w:pStyle w:val="style0"/>
        <w:rPr>
          <w:rFonts w:ascii="Verdana" w:hAnsi="Verdana"/>
          <w:szCs w:val="24"/>
        </w:rPr>
      </w:pPr>
      <w:r>
        <w:rPr>
          <w:rFonts w:ascii="Verdana" w:hAnsi="Verdana"/>
          <w:szCs w:val="24"/>
        </w:rPr>
      </w:r>
    </w:p>
    <w:p>
      <w:pPr>
        <w:pStyle w:val="style0"/>
        <w:jc w:val="both"/>
        <w:rPr>
          <w:rFonts w:ascii="Verdana" w:hAnsi="Verdana"/>
          <w:b/>
          <w:bCs/>
          <w:sz w:val="20"/>
        </w:rPr>
      </w:pPr>
      <w:r>
        <w:rPr>
          <w:rFonts w:ascii="Verdana" w:hAnsi="Verdana"/>
          <w:b/>
          <w:bCs/>
          <w:sz w:val="20"/>
        </w:rPr>
        <w:t>1.3) - Localisation et choix du site</w:t>
      </w:r>
    </w:p>
    <w:p>
      <w:pPr>
        <w:pStyle w:val="style0"/>
        <w:jc w:val="both"/>
        <w:rPr>
          <w:rFonts w:ascii="Verdana" w:hAnsi="Verdana"/>
          <w:szCs w:val="24"/>
        </w:rPr>
      </w:pPr>
      <w:r>
        <w:rPr>
          <w:rFonts w:ascii="Verdana" w:hAnsi="Verdana"/>
          <w:szCs w:val="24"/>
        </w:rPr>
        <w:t>Les études géologiques ont permis de déterminer les sites aptes aux forages de recherches dans le périmètre du permis de Marcilly le Hayer; Ainsi, c’est sur l’EST de la faille de St Martin de Bossenay, sur un site éloigné des habitations (plus d’un kilomètre de la construction la plus proche), au lieu-dit « </w:t>
      </w:r>
      <w:r>
        <w:rPr>
          <w:rFonts w:ascii="Verdana" w:hAnsi="Verdana"/>
          <w:b/>
          <w:szCs w:val="24"/>
        </w:rPr>
        <w:t>La Vallée de Josselin</w:t>
      </w:r>
      <w:r>
        <w:rPr>
          <w:rFonts w:ascii="Verdana" w:hAnsi="Verdana"/>
          <w:szCs w:val="24"/>
        </w:rPr>
        <w:t> » que devraient être implantées les installations des forages VDJ 1,VDJ 101et VDJ 201.</w:t>
      </w:r>
    </w:p>
    <w:p>
      <w:pPr>
        <w:pStyle w:val="style0"/>
        <w:jc w:val="both"/>
        <w:rPr>
          <w:rFonts w:ascii="Verdana" w:hAnsi="Verdana"/>
          <w:szCs w:val="24"/>
        </w:rPr>
      </w:pPr>
      <w:r>
        <w:rPr>
          <w:rFonts w:ascii="Verdana" w:hAnsi="Verdana"/>
          <w:szCs w:val="24"/>
        </w:rPr>
        <w:t>La parcelle cadastrée ZY 35 actuellement cultivée est la  propriété de la EARL du Franc Sillon, le gérant étant Mr RUTTEN Fabrice de St Martin de Bossenay  en assure l’exploitation ; Cette parcelle supportera, sur une emprise d’un Hectare la plateforme aménagée et les installations de travaux miniers de recherches et d’exploration pétrolière.</w:t>
      </w:r>
    </w:p>
    <w:p>
      <w:pPr>
        <w:pStyle w:val="style0"/>
        <w:jc w:val="both"/>
        <w:rPr>
          <w:rFonts w:ascii="Verdana" w:hAnsi="Verdana"/>
          <w:szCs w:val="24"/>
        </w:rPr>
      </w:pPr>
      <w:r>
        <w:rPr>
          <w:rFonts w:ascii="Verdana" w:hAnsi="Verdana"/>
          <w:szCs w:val="24"/>
        </w:rPr>
        <w:t xml:space="preserve">D’autres forages de recherches du même type sont en activité (forage de St LUPIEN par exemple) ou en cours d’instruction dans ce périmètre du permis cité. </w:t>
      </w:r>
    </w:p>
    <w:p>
      <w:pPr>
        <w:pStyle w:val="style0"/>
        <w:jc w:val="both"/>
        <w:rPr>
          <w:rFonts w:ascii="Verdana" w:hAnsi="Verdana"/>
          <w:szCs w:val="24"/>
        </w:rPr>
      </w:pPr>
      <w:r>
        <w:rPr>
          <w:rFonts w:ascii="Verdana" w:hAnsi="Verdana"/>
          <w:szCs w:val="24"/>
        </w:rPr>
      </w:r>
    </w:p>
    <w:p>
      <w:pPr>
        <w:pStyle w:val="style0"/>
        <w:jc w:val="both"/>
        <w:rPr>
          <w:rFonts w:ascii="Verdana" w:hAnsi="Verdana"/>
          <w:b/>
          <w:bCs/>
          <w:sz w:val="20"/>
        </w:rPr>
      </w:pPr>
      <w:r>
        <w:rPr>
          <w:rFonts w:ascii="Verdana" w:hAnsi="Verdana"/>
          <w:b/>
          <w:bCs/>
          <w:sz w:val="20"/>
        </w:rPr>
        <w:t xml:space="preserve">1.4) -  Les installations et le procédé de forage </w:t>
      </w:r>
    </w:p>
    <w:p>
      <w:pPr>
        <w:pStyle w:val="style0"/>
        <w:jc w:val="both"/>
        <w:rPr>
          <w:rFonts w:ascii="Verdana" w:hAnsi="Verdana"/>
          <w:szCs w:val="24"/>
        </w:rPr>
      </w:pPr>
      <w:r>
        <w:rPr>
          <w:rFonts w:ascii="Verdana" w:hAnsi="Verdana"/>
          <w:szCs w:val="24"/>
        </w:rPr>
        <w:t xml:space="preserve">Sur la plateforme préalablement décapée avec mise en cordeau des terres végétales sur le pourtour intérieur du site d’occupation, seront installés les matériels de forage et les laboratoires d’analyses complétées par des bureaux de chantier et les locaux du personnel. </w:t>
      </w:r>
    </w:p>
    <w:p>
      <w:pPr>
        <w:pStyle w:val="style0"/>
        <w:jc w:val="both"/>
        <w:rPr>
          <w:rFonts w:ascii="Verdana" w:hAnsi="Verdana"/>
          <w:szCs w:val="24"/>
        </w:rPr>
      </w:pPr>
      <w:r>
        <w:rPr>
          <w:rFonts w:ascii="Verdana" w:hAnsi="Verdana"/>
          <w:szCs w:val="24"/>
        </w:rPr>
        <w:t>Il y a, lieu de noter que ces matériels de forage et les annexes de chantier citées sont du type démontable et itinérant.</w:t>
      </w:r>
    </w:p>
    <w:p>
      <w:pPr>
        <w:pStyle w:val="style0"/>
        <w:jc w:val="both"/>
        <w:rPr>
          <w:rFonts w:ascii="Verdana" w:hAnsi="Verdana"/>
          <w:szCs w:val="24"/>
        </w:rPr>
      </w:pPr>
      <w:r>
        <w:rPr>
          <w:rFonts w:ascii="Verdana" w:hAnsi="Verdana"/>
          <w:szCs w:val="24"/>
        </w:rPr>
        <w:t>Les forages d’exploration seront réalisés par l’appareil (type SMP 101) érigé à la verticale des puits et utilisant des trépans en bout de tubes d’acier de diamètres variable (entre 17 pouces et 12 pouces en vertical et 8 et 6 pouces à l’horizontal).</w:t>
      </w:r>
    </w:p>
    <w:p>
      <w:pPr>
        <w:pStyle w:val="style0"/>
        <w:jc w:val="both"/>
        <w:rPr>
          <w:rFonts w:ascii="Verdana" w:hAnsi="Verdana"/>
          <w:szCs w:val="24"/>
        </w:rPr>
      </w:pPr>
      <w:r>
        <w:rPr>
          <w:rFonts w:ascii="Verdana" w:hAnsi="Verdana"/>
          <w:szCs w:val="24"/>
        </w:rPr>
        <w:t>Des boues de forage à base hydraulique (avec bentonite ou polymère) seront utilisées pour lubrifier l’action de la foreuse et permettrons également l’évacuation des déblais.</w:t>
      </w:r>
    </w:p>
    <w:p>
      <w:pPr>
        <w:pStyle w:val="style0"/>
        <w:jc w:val="both"/>
        <w:rPr>
          <w:rFonts w:ascii="Verdana" w:hAnsi="Verdana"/>
          <w:szCs w:val="24"/>
        </w:rPr>
      </w:pPr>
      <w:r>
        <w:rPr>
          <w:rFonts w:ascii="Verdana" w:hAnsi="Verdana"/>
          <w:szCs w:val="24"/>
        </w:rPr>
        <w:t>Des installations en sous- sol de la foreuse permettrons de recueillir les déblais et les boues de remontée;</w:t>
      </w:r>
    </w:p>
    <w:p>
      <w:pPr>
        <w:pStyle w:val="style0"/>
        <w:jc w:val="both"/>
        <w:rPr>
          <w:rFonts w:ascii="Verdana" w:hAnsi="Verdana"/>
          <w:szCs w:val="24"/>
        </w:rPr>
      </w:pPr>
      <w:r>
        <w:rPr>
          <w:rFonts w:ascii="Verdana" w:hAnsi="Verdana"/>
          <w:szCs w:val="24"/>
        </w:rPr>
        <w:t>L’étude d’impact et l’étude des dangers joints au dossier donnent toutes les précisions sur les procédés de forage et sur l’évacuation des déchets produits.</w:t>
      </w:r>
    </w:p>
    <w:p>
      <w:pPr>
        <w:pStyle w:val="style0"/>
        <w:jc w:val="both"/>
        <w:rPr>
          <w:rFonts w:ascii="Verdana" w:hAnsi="Verdana"/>
          <w:szCs w:val="24"/>
        </w:rPr>
      </w:pPr>
      <w:r>
        <w:rPr>
          <w:rFonts w:ascii="Verdana" w:hAnsi="Verdana"/>
          <w:szCs w:val="24"/>
        </w:rPr>
        <w:t>Les travaux auront une durée d’environ 30 jours, ils seront réalisés de jour comme de nuit.</w:t>
      </w:r>
    </w:p>
    <w:p>
      <w:pPr>
        <w:pStyle w:val="style0"/>
        <w:jc w:val="both"/>
        <w:rPr>
          <w:rFonts w:ascii="Verdana" w:hAnsi="Verdana"/>
          <w:szCs w:val="24"/>
        </w:rPr>
      </w:pPr>
      <w:r>
        <w:rPr>
          <w:rFonts w:ascii="Verdana" w:hAnsi="Verdana"/>
          <w:szCs w:val="24"/>
        </w:rPr>
        <w:t>Le mat ou derrick de forage, d’une hauteur de 40 mètres sera donc visible et éclairé.</w:t>
      </w:r>
    </w:p>
    <w:p>
      <w:pPr>
        <w:pStyle w:val="style0"/>
        <w:jc w:val="both"/>
        <w:rPr>
          <w:rFonts w:ascii="Verdana" w:hAnsi="Verdana"/>
          <w:szCs w:val="24"/>
        </w:rPr>
      </w:pPr>
      <w:r>
        <w:rPr>
          <w:rFonts w:ascii="Verdana" w:hAnsi="Verdana"/>
          <w:szCs w:val="24"/>
        </w:rPr>
        <w:t>Les forages devraient atteindre une profondeur maximum de 1500 mètres avec une bifurcation horizontale de 700 mètres dans les calcaires d’Etrochey.</w:t>
      </w:r>
    </w:p>
    <w:p>
      <w:pPr>
        <w:pStyle w:val="style0"/>
        <w:jc w:val="both"/>
        <w:rPr>
          <w:rFonts w:ascii="Verdana" w:hAnsi="Verdana"/>
          <w:szCs w:val="24"/>
        </w:rPr>
      </w:pPr>
      <w:r>
        <w:rPr>
          <w:rFonts w:ascii="Verdana" w:hAnsi="Verdana"/>
          <w:szCs w:val="24"/>
        </w:rPr>
      </w:r>
    </w:p>
    <w:p>
      <w:pPr>
        <w:pStyle w:val="style0"/>
        <w:jc w:val="both"/>
        <w:rPr>
          <w:rFonts w:ascii="Verdana" w:hAnsi="Verdana"/>
          <w:b/>
          <w:bCs/>
          <w:sz w:val="20"/>
        </w:rPr>
      </w:pPr>
      <w:r>
        <w:rPr>
          <w:rFonts w:ascii="Verdana" w:hAnsi="Verdana"/>
          <w:b/>
          <w:bCs/>
          <w:sz w:val="20"/>
        </w:rPr>
        <w:t>1.5)- Finalité du projet</w:t>
      </w:r>
    </w:p>
    <w:p>
      <w:pPr>
        <w:pStyle w:val="style0"/>
        <w:ind w:hanging="0" w:left="142" w:right="0"/>
        <w:jc w:val="both"/>
        <w:rPr>
          <w:rFonts w:ascii="Verdana" w:hAnsi="Verdana"/>
          <w:szCs w:val="24"/>
        </w:rPr>
      </w:pPr>
      <w:r>
        <w:rPr>
          <w:rFonts w:ascii="Verdana" w:hAnsi="Verdana"/>
          <w:szCs w:val="24"/>
        </w:rPr>
        <w:t>Les forages d’exploration ainsi entrepris, au seul but d’une prospection pétrolière seront ou ne seront pas suivis d’une exploitation de production ; Il appartiendra à l’exploitant SPPE d’en poursuivre ou de cesser la mise en œuvre à des fins commerciales.</w:t>
      </w:r>
    </w:p>
    <w:p>
      <w:pPr>
        <w:pStyle w:val="style0"/>
        <w:ind w:hanging="0" w:left="142" w:right="0"/>
        <w:jc w:val="both"/>
        <w:rPr>
          <w:rFonts w:ascii="Verdana" w:hAnsi="Verdana"/>
          <w:szCs w:val="24"/>
        </w:rPr>
      </w:pPr>
      <w:r>
        <w:rPr>
          <w:rFonts w:ascii="Verdana" w:hAnsi="Verdana"/>
          <w:szCs w:val="24"/>
        </w:rPr>
        <w:t>Néanmoins, si le gisement s’avérait rentable, une nouvelle demande d’autorisation administrative serait préalablement déposée afin d’atteindre l’objectif de production recherché.</w:t>
      </w:r>
    </w:p>
    <w:p>
      <w:pPr>
        <w:pStyle w:val="style0"/>
        <w:ind w:hanging="0" w:left="142" w:right="0"/>
        <w:jc w:val="both"/>
        <w:rPr>
          <w:rFonts w:ascii="Verdana" w:hAnsi="Verdana"/>
          <w:szCs w:val="24"/>
        </w:rPr>
      </w:pPr>
      <w:r>
        <w:rPr>
          <w:rFonts w:ascii="Verdana" w:hAnsi="Verdana"/>
          <w:szCs w:val="24"/>
        </w:rPr>
        <w:t xml:space="preserve"> </w:t>
      </w:r>
    </w:p>
    <w:p>
      <w:pPr>
        <w:pStyle w:val="style0"/>
        <w:pBdr>
          <w:top w:val="nil"/>
          <w:left w:val="nil"/>
          <w:bottom w:color="000001" w:space="0" w:sz="2" w:val="single"/>
          <w:insideH w:color="000001" w:space="0" w:sz="2" w:val="single"/>
          <w:right w:val="nil"/>
          <w:insideV w:val="nil"/>
        </w:pBdr>
        <w:ind w:hanging="0" w:left="180" w:right="252"/>
        <w:rPr>
          <w:rFonts w:ascii="Verdana" w:cs="Tahoma" w:hAnsi="Verdana"/>
          <w:b/>
          <w:bCs/>
          <w:szCs w:val="24"/>
        </w:rPr>
      </w:pPr>
      <w:r>
        <w:rPr>
          <w:rFonts w:ascii="Verdana" w:cs="Tahoma" w:hAnsi="Verdana"/>
          <w:b/>
          <w:bCs/>
          <w:szCs w:val="24"/>
        </w:rPr>
        <w:t>2 – Le cadre réglementaire</w:t>
      </w:r>
    </w:p>
    <w:p>
      <w:pPr>
        <w:pStyle w:val="style0"/>
        <w:ind w:hanging="0" w:left="180" w:right="252"/>
        <w:jc w:val="both"/>
        <w:rPr>
          <w:rFonts w:ascii="Verdana" w:cs="Tahoma" w:hAnsi="Verdana"/>
        </w:rPr>
      </w:pPr>
      <w:r>
        <w:rPr>
          <w:rFonts w:ascii="Verdana" w:cs="Tahoma" w:hAnsi="Verdana"/>
        </w:rPr>
      </w:r>
    </w:p>
    <w:p>
      <w:pPr>
        <w:pStyle w:val="style0"/>
        <w:ind w:hanging="0" w:left="180" w:right="252"/>
        <w:jc w:val="both"/>
        <w:rPr>
          <w:rFonts w:ascii="Verdana" w:cs="Tahoma" w:hAnsi="Verdana"/>
        </w:rPr>
      </w:pPr>
      <w:r>
        <w:rPr>
          <w:rFonts w:ascii="Verdana" w:cs="Tahoma" w:hAnsi="Verdana"/>
        </w:rPr>
        <w:t xml:space="preserve">Compte tenu des activités envisagées, c’est  l’ingénieur de l’industrie et des mines auprès de la DREAL de Champagne Ardennes qui a instruit le dossier. Ce dernier a relevé que les installations et activités du site relevant du code minier par le décret n° 2006-649 en date du 02 juin 2006 devront être soumises à </w:t>
      </w:r>
      <w:r>
        <w:rPr>
          <w:rFonts w:ascii="Verdana" w:cs="Tahoma" w:hAnsi="Verdana"/>
          <w:b/>
          <w:bCs/>
        </w:rPr>
        <w:t>autorisation administrative</w:t>
      </w:r>
      <w:r>
        <w:rPr>
          <w:rFonts w:ascii="Verdana" w:cs="Tahoma" w:hAnsi="Verdana"/>
        </w:rPr>
        <w:t xml:space="preserve"> </w:t>
      </w:r>
      <w:r>
        <w:rPr>
          <w:rFonts w:ascii="Verdana" w:cs="Tahoma" w:hAnsi="Verdana"/>
          <w:b/>
        </w:rPr>
        <w:t xml:space="preserve">de travaux ; </w:t>
      </w:r>
      <w:r>
        <w:rPr>
          <w:rFonts w:ascii="Verdana" w:cs="Tahoma" w:hAnsi="Verdana"/>
        </w:rPr>
        <w:t xml:space="preserve">Autorisation qui ne peut être accordée qu’après enquête publique (article 13 du même décret). </w:t>
      </w:r>
    </w:p>
    <w:p>
      <w:pPr>
        <w:pStyle w:val="style0"/>
        <w:ind w:hanging="0" w:left="180" w:right="252"/>
        <w:jc w:val="both"/>
        <w:rPr>
          <w:rFonts w:ascii="Verdana" w:cs="Tahoma" w:hAnsi="Verdana"/>
        </w:rPr>
      </w:pPr>
      <w:r>
        <w:rPr>
          <w:rFonts w:ascii="Verdana" w:cs="Tahoma" w:hAnsi="Verdana"/>
        </w:rPr>
        <w:t>Le dossier présenté s’est avéré complet après amendements apportés à l’étude d’impact et donc recevable, suite au rapport d’instruction émis le 18 avril 2014 par la DREAL.</w:t>
      </w:r>
    </w:p>
    <w:p>
      <w:pPr>
        <w:pStyle w:val="style0"/>
        <w:ind w:hanging="0" w:left="180" w:right="252"/>
        <w:jc w:val="both"/>
        <w:rPr>
          <w:rFonts w:ascii="Verdana" w:cs="Tahoma" w:hAnsi="Verdana"/>
        </w:rPr>
      </w:pPr>
      <w:r>
        <w:rPr>
          <w:rFonts w:ascii="Verdana" w:cs="Tahoma" w:hAnsi="Verdana"/>
        </w:rPr>
        <w:t>Il a donc été transmis au Préfet de l’Aube afin qu’il puisse conduire la procédure prévue aux articles R123-8 à R123-23 du Code de l’Environnement.</w:t>
      </w:r>
    </w:p>
    <w:p>
      <w:pPr>
        <w:pStyle w:val="style0"/>
        <w:ind w:hanging="0" w:left="180" w:right="252"/>
        <w:jc w:val="both"/>
        <w:rPr>
          <w:rFonts w:ascii="Verdana" w:cs="Tahoma" w:hAnsi="Verdana"/>
        </w:rPr>
      </w:pPr>
      <w:r>
        <w:rPr>
          <w:rFonts w:ascii="Verdana" w:cs="Tahoma" w:hAnsi="Verdana"/>
        </w:rPr>
        <w:t xml:space="preserve">Le dossier comportant une étude d’impact en vertu de l’article L.122-1 du même Code de l’Environnement ainsi, conformément au décret 2009-496 du 30 avril 2009  l’avis de l’Autorité Environnementale a été sollicité. Un avis argumenté et conforme a été émis par le Préfet de région le 28 Aout 2014. </w:t>
      </w:r>
    </w:p>
    <w:p>
      <w:pPr>
        <w:pStyle w:val="style0"/>
        <w:ind w:hanging="0" w:left="180" w:right="252"/>
        <w:jc w:val="both"/>
        <w:rPr>
          <w:rFonts w:ascii="Verdana" w:cs="Tahoma" w:hAnsi="Verdana"/>
        </w:rPr>
      </w:pPr>
      <w:r>
        <w:rPr>
          <w:rFonts w:ascii="Verdana" w:cs="Tahoma" w:hAnsi="Verdana"/>
        </w:rPr>
        <w:t xml:space="preserve"> </w:t>
      </w:r>
    </w:p>
    <w:p>
      <w:pPr>
        <w:pStyle w:val="style0"/>
        <w:ind w:hanging="0" w:left="180" w:right="252"/>
        <w:jc w:val="both"/>
        <w:rPr>
          <w:rFonts w:ascii="Verdana" w:cs="Tahoma" w:hAnsi="Verdana"/>
        </w:rPr>
      </w:pPr>
      <w:r>
        <w:rPr>
          <w:rFonts w:ascii="Verdana" w:cs="Tahoma" w:hAnsi="Verdana"/>
        </w:rPr>
        <w:t xml:space="preserve">En conséquence, par son </w:t>
      </w:r>
      <w:r>
        <w:rPr>
          <w:rFonts w:ascii="Verdana" w:cs="Tahoma" w:hAnsi="Verdana"/>
          <w:b/>
          <w:bCs/>
        </w:rPr>
        <w:t>arrêté n° 2014 223-0011 du 11 Aout 2014</w:t>
      </w:r>
      <w:r>
        <w:rPr>
          <w:rFonts w:ascii="Verdana" w:cs="Tahoma" w:hAnsi="Verdana"/>
        </w:rPr>
        <w:t xml:space="preserve"> l’enquête publique  est prescrite par le Préfet de l’Aube dans les formes des articles R. 123-9 à R.123-24 du Code de l’Environnement.</w:t>
      </w:r>
    </w:p>
    <w:p>
      <w:pPr>
        <w:pStyle w:val="style0"/>
        <w:ind w:hanging="0" w:left="180" w:right="252"/>
        <w:jc w:val="both"/>
        <w:rPr>
          <w:rFonts w:ascii="Verdana" w:cs="Tahoma" w:hAnsi="Verdana"/>
          <w:b/>
          <w:bCs/>
        </w:rPr>
      </w:pPr>
      <w:r>
        <w:rPr>
          <w:rFonts w:ascii="Verdana" w:cs="Tahoma" w:hAnsi="Verdana"/>
        </w:rPr>
        <w:t xml:space="preserve">La période de l’enquête est fixée pour 32 jours à compter du </w:t>
      </w:r>
      <w:r>
        <w:rPr>
          <w:rFonts w:ascii="Verdana" w:cs="Tahoma" w:hAnsi="Verdana"/>
          <w:b/>
        </w:rPr>
        <w:t>12</w:t>
      </w:r>
      <w:r>
        <w:rPr>
          <w:rFonts w:ascii="Verdana" w:cs="Tahoma" w:hAnsi="Verdana"/>
          <w:b/>
          <w:bCs/>
        </w:rPr>
        <w:t xml:space="preserve"> Septembre 2014 </w:t>
      </w:r>
      <w:r>
        <w:rPr>
          <w:rFonts w:ascii="Verdana" w:cs="Tahoma" w:hAnsi="Verdana"/>
        </w:rPr>
        <w:t>pour se terminer le</w:t>
      </w:r>
      <w:r>
        <w:rPr>
          <w:rFonts w:ascii="Verdana" w:cs="Tahoma" w:hAnsi="Verdana"/>
          <w:b/>
          <w:bCs/>
        </w:rPr>
        <w:t xml:space="preserve"> 13 Octobre 2014.</w:t>
      </w:r>
    </w:p>
    <w:p>
      <w:pPr>
        <w:pStyle w:val="style0"/>
        <w:jc w:val="both"/>
        <w:rPr>
          <w:rFonts w:ascii="Verdana" w:hAnsi="Verdana"/>
          <w:szCs w:val="24"/>
        </w:rPr>
      </w:pPr>
      <w:r>
        <w:rPr>
          <w:rFonts w:ascii="Verdana" w:hAnsi="Verdana"/>
          <w:szCs w:val="24"/>
        </w:rPr>
      </w:r>
    </w:p>
    <w:p>
      <w:pPr>
        <w:pStyle w:val="style1"/>
        <w:numPr>
          <w:ilvl w:val="0"/>
          <w:numId w:val="1"/>
        </w:numPr>
        <w:ind w:hanging="0" w:left="180" w:right="252"/>
        <w:rPr>
          <w:rFonts w:ascii="Verdana" w:cs="Tahoma" w:hAnsi="Verdana"/>
        </w:rPr>
      </w:pPr>
      <w:r>
        <w:rPr>
          <w:rFonts w:ascii="Verdana" w:cs="Tahoma" w:hAnsi="Verdana"/>
        </w:rPr>
        <w:t>3 – L’enquête publique</w:t>
      </w:r>
    </w:p>
    <w:p>
      <w:pPr>
        <w:pStyle w:val="style0"/>
        <w:rPr/>
      </w:pPr>
      <w:r>
        <w:rPr/>
      </w:r>
    </w:p>
    <w:p>
      <w:pPr>
        <w:pStyle w:val="style0"/>
        <w:ind w:hanging="0" w:left="180" w:right="252"/>
        <w:jc w:val="both"/>
        <w:rPr>
          <w:rFonts w:ascii="Verdana" w:cs="Tahoma" w:hAnsi="Verdana"/>
          <w:b/>
          <w:szCs w:val="24"/>
        </w:rPr>
      </w:pPr>
      <w:r>
        <w:rPr>
          <w:rFonts w:ascii="Verdana" w:cs="Tahoma" w:hAnsi="Verdana"/>
          <w:b/>
          <w:szCs w:val="24"/>
        </w:rPr>
        <w:t>3.1 - L’information en amont</w:t>
      </w:r>
    </w:p>
    <w:p>
      <w:pPr>
        <w:pStyle w:val="style0"/>
        <w:ind w:hanging="0" w:left="180" w:right="252"/>
        <w:jc w:val="both"/>
        <w:rPr>
          <w:rFonts w:ascii="Verdana" w:cs="Tahoma" w:hAnsi="Verdana"/>
          <w:b/>
          <w:szCs w:val="24"/>
        </w:rPr>
      </w:pPr>
      <w:r>
        <w:rPr>
          <w:rFonts w:ascii="Verdana" w:cs="Tahoma" w:hAnsi="Verdana"/>
          <w:b/>
          <w:szCs w:val="24"/>
        </w:rPr>
      </w:r>
    </w:p>
    <w:p>
      <w:pPr>
        <w:pStyle w:val="style0"/>
        <w:ind w:hanging="0" w:left="180" w:right="252"/>
        <w:jc w:val="both"/>
        <w:rPr>
          <w:rFonts w:ascii="Verdana" w:cs="Tahoma" w:hAnsi="Verdana"/>
          <w:bCs/>
          <w:szCs w:val="24"/>
        </w:rPr>
      </w:pPr>
      <w:r>
        <w:rPr>
          <w:rFonts w:ascii="Verdana" w:cs="Tahoma" w:hAnsi="Verdana"/>
          <w:bCs/>
          <w:szCs w:val="24"/>
        </w:rPr>
        <w:t>Nous n’avons pas eu d’éléments susceptibles de nous informer de la tenue de  réunion préalable avec le public saint-martiniers ou même avec le Conseil Municipal de St Martin de Bossenay.</w:t>
      </w:r>
    </w:p>
    <w:p>
      <w:pPr>
        <w:pStyle w:val="style0"/>
        <w:ind w:hanging="0" w:left="180" w:right="252"/>
        <w:jc w:val="both"/>
        <w:rPr>
          <w:rFonts w:ascii="Verdana" w:cs="Tahoma" w:hAnsi="Verdana"/>
          <w:bCs/>
          <w:szCs w:val="24"/>
        </w:rPr>
      </w:pPr>
      <w:r>
        <w:rPr>
          <w:rFonts w:ascii="Verdana" w:cs="Tahoma" w:hAnsi="Verdana"/>
          <w:bCs/>
          <w:szCs w:val="24"/>
        </w:rPr>
        <w:t>Par contre Madame ODOT, Maire de la Commune, est bien informée du projet et a une parfaite connaissance des activités de SPPE qui comme cité précédemment exploite plusieurs puits pétrolier sur sa Commune depuis de nombreuses années.</w:t>
      </w:r>
    </w:p>
    <w:p>
      <w:pPr>
        <w:pStyle w:val="style0"/>
        <w:ind w:hanging="0" w:left="180" w:right="252"/>
        <w:jc w:val="both"/>
        <w:rPr>
          <w:rFonts w:ascii="Verdana" w:cs="Tahoma" w:hAnsi="Verdana"/>
          <w:bCs/>
          <w:szCs w:val="24"/>
        </w:rPr>
      </w:pPr>
      <w:r>
        <w:rPr>
          <w:rFonts w:ascii="Verdana" w:cs="Tahoma" w:hAnsi="Verdana"/>
          <w:bCs/>
          <w:szCs w:val="24"/>
        </w:rPr>
        <w:t xml:space="preserve"> </w:t>
      </w:r>
    </w:p>
    <w:p>
      <w:pPr>
        <w:pStyle w:val="style0"/>
        <w:ind w:hanging="0" w:left="180" w:right="252"/>
        <w:jc w:val="both"/>
        <w:rPr>
          <w:rFonts w:ascii="Verdana" w:cs="Tahoma" w:hAnsi="Verdana"/>
          <w:bCs/>
        </w:rPr>
      </w:pPr>
      <w:r>
        <w:rPr>
          <w:rFonts w:ascii="Verdana" w:cs="Tahoma" w:hAnsi="Verdana"/>
          <w:bCs/>
        </w:rPr>
        <w:t>Le</w:t>
      </w:r>
      <w:r>
        <w:rPr>
          <w:rFonts w:ascii="Verdana" w:cs="Tahoma" w:hAnsi="Verdana"/>
          <w:b/>
          <w:bCs/>
        </w:rPr>
        <w:t xml:space="preserve"> </w:t>
      </w:r>
      <w:r>
        <w:rPr>
          <w:rFonts w:ascii="Verdana" w:cs="Tahoma" w:hAnsi="Verdana"/>
          <w:bCs/>
        </w:rPr>
        <w:t>siège de l’enquête publique est fixé à la Mairie de Saint Martin de Bossenay, aucune autre commune limitrophe n’étant concernée par le projet ni directement impactée.</w:t>
      </w:r>
    </w:p>
    <w:p>
      <w:pPr>
        <w:pStyle w:val="style0"/>
        <w:ind w:hanging="0" w:left="180" w:right="252"/>
        <w:jc w:val="both"/>
        <w:rPr>
          <w:rFonts w:ascii="Verdana" w:cs="Tahoma" w:hAnsi="Verdana"/>
          <w:bCs/>
        </w:rPr>
      </w:pPr>
      <w:r>
        <w:rPr>
          <w:rFonts w:ascii="Verdana" w:cs="Tahoma" w:hAnsi="Verdana"/>
          <w:bCs/>
        </w:rPr>
      </w:r>
    </w:p>
    <w:p>
      <w:pPr>
        <w:pStyle w:val="style0"/>
        <w:ind w:hanging="0" w:left="180" w:right="252"/>
        <w:jc w:val="both"/>
        <w:rPr>
          <w:rFonts w:ascii="Verdana" w:cs="Tahoma" w:hAnsi="Verdana"/>
          <w:bCs/>
        </w:rPr>
      </w:pPr>
      <w:r>
        <w:rPr>
          <w:rFonts w:ascii="Verdana" w:cs="Tahoma" w:hAnsi="Verdana"/>
          <w:bCs/>
        </w:rPr>
        <w:t xml:space="preserve">Le dossier a été transmis au Maire plusieurs jours avant l’ouverture de l’enquête, ainsi ce dernier a pu procéder à l’affichage des avis d’enquête et au dépôt des pièces  consultables par ses administrés ou tout autre public informé par cet affichage. </w:t>
      </w:r>
    </w:p>
    <w:p>
      <w:pPr>
        <w:pStyle w:val="style0"/>
        <w:ind w:hanging="0" w:left="180" w:right="252"/>
        <w:jc w:val="both"/>
        <w:rPr>
          <w:rFonts w:ascii="Verdana" w:cs="Tahoma" w:hAnsi="Verdana"/>
          <w:bCs/>
        </w:rPr>
      </w:pPr>
      <w:r>
        <w:rPr>
          <w:rFonts w:ascii="Verdana" w:cs="Tahoma" w:hAnsi="Verdana"/>
          <w:bCs/>
        </w:rPr>
        <w:t>Des insertions concernant l’enquête publique ont été réalisées dans les pages des annonces légales des quotidiens suivants :</w:t>
      </w:r>
    </w:p>
    <w:p>
      <w:pPr>
        <w:pStyle w:val="style0"/>
        <w:ind w:hanging="0" w:left="180" w:right="252"/>
        <w:jc w:val="both"/>
        <w:rPr>
          <w:rFonts w:ascii="Verdana" w:cs="Tahoma" w:hAnsi="Verdana"/>
          <w:bCs/>
        </w:rPr>
      </w:pPr>
      <w:r>
        <w:rPr>
          <w:rFonts w:ascii="Verdana" w:cs="Tahoma" w:hAnsi="Verdana"/>
          <w:bCs/>
        </w:rPr>
      </w:r>
    </w:p>
    <w:p>
      <w:pPr>
        <w:pStyle w:val="style0"/>
        <w:ind w:firstLine="281" w:left="1843" w:right="252"/>
        <w:jc w:val="both"/>
        <w:rPr>
          <w:rFonts w:ascii="Verdana" w:cs="Tahoma" w:hAnsi="Verdana"/>
          <w:bCs/>
          <w:sz w:val="20"/>
        </w:rPr>
      </w:pPr>
      <w:r>
        <w:rPr>
          <w:rFonts w:ascii="Verdana" w:cs="Tahoma" w:hAnsi="Verdana"/>
          <w:b/>
          <w:i/>
          <w:iCs/>
        </w:rPr>
        <w:t xml:space="preserve">     </w:t>
      </w:r>
      <w:r>
        <w:rPr>
          <w:rFonts w:ascii="Verdana" w:cs="Tahoma" w:hAnsi="Verdana"/>
          <w:b/>
          <w:i/>
          <w:iCs/>
        </w:rPr>
        <w:t>- Est Eclair</w:t>
      </w:r>
      <w:r>
        <w:rPr>
          <w:rFonts w:ascii="Verdana" w:cs="Tahoma" w:hAnsi="Verdana"/>
          <w:bCs/>
        </w:rPr>
        <w:t xml:space="preserve"> les 27 aout 2014 et 15 septembre 2014 </w:t>
      </w:r>
      <w:r>
        <w:rPr>
          <w:rFonts w:ascii="Verdana" w:cs="Tahoma" w:hAnsi="Verdana"/>
          <w:bCs/>
          <w:sz w:val="20"/>
        </w:rPr>
        <w:t>(1)</w:t>
      </w:r>
    </w:p>
    <w:p>
      <w:pPr>
        <w:pStyle w:val="style0"/>
        <w:ind w:hanging="0" w:left="0" w:right="252"/>
        <w:jc w:val="both"/>
        <w:rPr>
          <w:rFonts w:ascii="Verdana" w:cs="Tahoma" w:hAnsi="Verdana"/>
          <w:bCs/>
        </w:rPr>
      </w:pPr>
      <w:r>
        <w:rPr>
          <w:rFonts w:ascii="Verdana" w:cs="Tahoma" w:hAnsi="Verdana"/>
          <w:b/>
          <w:i/>
          <w:iCs/>
        </w:rPr>
        <w:t xml:space="preserve">         </w:t>
      </w:r>
      <w:r>
        <w:rPr>
          <w:rFonts w:ascii="Verdana" w:cs="Tahoma" w:hAnsi="Verdana"/>
          <w:b/>
          <w:i/>
          <w:iCs/>
        </w:rPr>
        <w:t>- Libération Champagne</w:t>
      </w:r>
      <w:r>
        <w:rPr>
          <w:rFonts w:ascii="Verdana" w:cs="Tahoma" w:hAnsi="Verdana"/>
          <w:bCs/>
        </w:rPr>
        <w:t xml:space="preserve"> les 27 aout 2014 et 15 septembre  2014 </w:t>
      </w:r>
      <w:r>
        <w:rPr>
          <w:rFonts w:ascii="Verdana" w:cs="Tahoma" w:hAnsi="Verdana"/>
          <w:bCs/>
          <w:sz w:val="20"/>
        </w:rPr>
        <w:t>(1)</w:t>
      </w:r>
      <w:r>
        <w:rPr>
          <w:rFonts w:ascii="Verdana" w:cs="Tahoma" w:hAnsi="Verdana"/>
          <w:bCs/>
        </w:rPr>
        <w:t xml:space="preserve"> </w:t>
      </w:r>
    </w:p>
    <w:p>
      <w:pPr>
        <w:pStyle w:val="style0"/>
        <w:ind w:hanging="0" w:left="0" w:right="252"/>
        <w:jc w:val="both"/>
        <w:rPr>
          <w:rFonts w:ascii="Verdana" w:cs="Tahoma" w:hAnsi="Verdana"/>
          <w:bCs/>
        </w:rPr>
      </w:pPr>
      <w:r>
        <w:rPr>
          <w:rFonts w:ascii="Verdana" w:cs="Tahoma" w:hAnsi="Verdana"/>
          <w:bCs/>
        </w:rPr>
      </w:r>
    </w:p>
    <w:p>
      <w:pPr>
        <w:pStyle w:val="style0"/>
        <w:ind w:hanging="0" w:left="180" w:right="252"/>
        <w:jc w:val="both"/>
        <w:rPr>
          <w:rFonts w:ascii="Verdana" w:cs="Tahoma" w:hAnsi="Verdana"/>
          <w:bCs/>
          <w:i/>
          <w:iCs/>
          <w:sz w:val="20"/>
        </w:rPr>
      </w:pPr>
      <w:r>
        <w:rPr>
          <w:rFonts w:ascii="Verdana" w:cs="Tahoma" w:hAnsi="Verdana"/>
          <w:bCs/>
          <w:sz w:val="20"/>
        </w:rPr>
        <w:t>(1)</w:t>
      </w:r>
      <w:r>
        <w:rPr>
          <w:rFonts w:ascii="Verdana" w:cs="Tahoma" w:hAnsi="Verdana"/>
          <w:bCs/>
          <w:i/>
          <w:iCs/>
          <w:sz w:val="20"/>
        </w:rPr>
        <w:t xml:space="preserve"> Informations communiquées par la D.D.T. Aube</w:t>
      </w:r>
    </w:p>
    <w:p>
      <w:pPr>
        <w:pStyle w:val="style0"/>
        <w:ind w:firstLine="38" w:left="142" w:right="281"/>
        <w:rPr>
          <w:rFonts w:ascii="Verdana" w:cs="Tahoma" w:hAnsi="Verdana"/>
          <w:bCs/>
          <w:i/>
          <w:iCs/>
          <w:sz w:val="20"/>
        </w:rPr>
      </w:pPr>
      <w:r>
        <w:rPr>
          <w:rFonts w:ascii="Verdana" w:cs="Tahoma" w:hAnsi="Verdana"/>
          <w:bCs/>
          <w:i/>
          <w:iCs/>
          <w:sz w:val="20"/>
        </w:rPr>
        <w:t xml:space="preserve">  </w:t>
      </w:r>
    </w:p>
    <w:p>
      <w:pPr>
        <w:pStyle w:val="style0"/>
        <w:ind w:hanging="0" w:left="180" w:right="252"/>
        <w:jc w:val="both"/>
        <w:rPr>
          <w:rFonts w:ascii="Verdana" w:cs="Tahoma" w:hAnsi="Verdana"/>
          <w:bCs/>
          <w:szCs w:val="24"/>
        </w:rPr>
      </w:pPr>
      <w:r>
        <w:rPr>
          <w:rFonts w:ascii="Verdana" w:cs="Tahoma" w:hAnsi="Verdana"/>
          <w:bCs/>
          <w:szCs w:val="24"/>
        </w:rPr>
        <w:t>D’autre part, nous avons constaté l’affichage de l’avis d’enquête sur des panneaux réglementaires jaunes, sur les routes départementales 116 et 33 au droit du site de la Vallée de Josselin  par le chemin rural dit de la Mardelle.</w:t>
      </w:r>
    </w:p>
    <w:p>
      <w:pPr>
        <w:pStyle w:val="style0"/>
        <w:ind w:hanging="0" w:left="180" w:right="252"/>
        <w:jc w:val="both"/>
        <w:rPr>
          <w:rFonts w:ascii="Verdana" w:cs="Tahoma" w:hAnsi="Verdana"/>
          <w:bCs/>
          <w:sz w:val="20"/>
        </w:rPr>
      </w:pPr>
      <w:r>
        <w:rPr>
          <w:rFonts w:ascii="Verdana" w:cs="Tahoma" w:hAnsi="Verdana"/>
          <w:bCs/>
          <w:szCs w:val="24"/>
        </w:rPr>
        <w:t>Au siège de l’enquête, le tableau d’affichage communal comportait également l’avis d’enquête réglementaire (pignon de la cantine-garderie scolaire sur la place de la Mairie.)</w:t>
      </w:r>
      <w:r>
        <w:rPr>
          <w:rFonts w:ascii="Verdana" w:cs="Tahoma" w:hAnsi="Verdana"/>
          <w:bCs/>
          <w:sz w:val="20"/>
        </w:rPr>
        <w:t xml:space="preserve"> </w:t>
      </w:r>
    </w:p>
    <w:p>
      <w:pPr>
        <w:pStyle w:val="style0"/>
        <w:ind w:hanging="0" w:left="180" w:right="252"/>
        <w:jc w:val="both"/>
        <w:rPr>
          <w:rFonts w:ascii="Verdana" w:cs="Tahoma" w:hAnsi="Verdana"/>
          <w:bCs/>
          <w:sz w:val="20"/>
        </w:rPr>
      </w:pPr>
      <w:r>
        <w:rPr>
          <w:rFonts w:ascii="Verdana" w:cs="Tahoma" w:hAnsi="Verdana"/>
          <w:bCs/>
          <w:sz w:val="20"/>
        </w:rPr>
      </w:r>
    </w:p>
    <w:p>
      <w:pPr>
        <w:pStyle w:val="style0"/>
        <w:ind w:hanging="0" w:left="180" w:right="252"/>
        <w:jc w:val="both"/>
        <w:rPr>
          <w:rFonts w:ascii="Verdana" w:cs="Tahoma" w:hAnsi="Verdana"/>
          <w:b/>
          <w:szCs w:val="24"/>
        </w:rPr>
      </w:pPr>
      <w:r>
        <w:rPr>
          <w:rFonts w:ascii="Verdana" w:cs="Tahoma" w:hAnsi="Verdana"/>
          <w:b/>
          <w:szCs w:val="24"/>
        </w:rPr>
        <w:t>3.2 – La visite du site.</w:t>
      </w:r>
    </w:p>
    <w:p>
      <w:pPr>
        <w:pStyle w:val="style0"/>
        <w:ind w:hanging="0" w:left="180" w:right="252"/>
        <w:jc w:val="both"/>
        <w:rPr>
          <w:rFonts w:ascii="Verdana" w:cs="Tahoma" w:hAnsi="Verdana"/>
          <w:szCs w:val="24"/>
        </w:rPr>
      </w:pPr>
      <w:r>
        <w:rPr>
          <w:rFonts w:ascii="Verdana" w:cs="Tahoma" w:hAnsi="Verdana"/>
          <w:szCs w:val="24"/>
        </w:rPr>
        <w:t>Afin de visualiser et de matérialiser notre lecture du dossier remis en temps utile par la D.D.T.A. (Direction Départementale des Territoires de l’Aube), nous avons sollicité le pétitionnaire pour une visite du site de l’implantation du projet de forage de SPPE.</w:t>
      </w:r>
    </w:p>
    <w:p>
      <w:pPr>
        <w:pStyle w:val="style0"/>
        <w:ind w:hanging="0" w:left="180" w:right="252"/>
        <w:jc w:val="both"/>
        <w:rPr>
          <w:rFonts w:ascii="Verdana" w:cs="Tahoma" w:hAnsi="Verdana"/>
          <w:szCs w:val="24"/>
        </w:rPr>
      </w:pPr>
      <w:r>
        <w:rPr>
          <w:rFonts w:ascii="Verdana" w:cs="Tahoma" w:hAnsi="Verdana"/>
          <w:szCs w:val="24"/>
        </w:rPr>
        <w:t>Le pétitionnaire en la personne de son responsable de recherche, Monsieur Philippe ZAGATTI, a non seulement accédé à notre requête, mais il nous a proposé la visite d’un site comparable et déjà en activité ; Ce forage identique en nature de recherche pétrolière est situé à Saint LUPIEN, commune auboise à 14 Kms de St Martin.</w:t>
      </w:r>
    </w:p>
    <w:p>
      <w:pPr>
        <w:pStyle w:val="style0"/>
        <w:ind w:hanging="0" w:left="180" w:right="252"/>
        <w:jc w:val="both"/>
        <w:rPr>
          <w:rFonts w:ascii="Verdana" w:cs="Tahoma" w:hAnsi="Verdana"/>
          <w:szCs w:val="24"/>
        </w:rPr>
      </w:pPr>
      <w:r>
        <w:rPr>
          <w:rFonts w:ascii="Verdana" w:cs="Tahoma" w:hAnsi="Verdana"/>
          <w:szCs w:val="24"/>
        </w:rPr>
        <w:t>Cette visite a donc eu lieu le lundi 8 Septembre 2014 à 9 heures 30, rendez-vous pris devant le chantier de forage SLU8GH.</w:t>
      </w:r>
    </w:p>
    <w:p>
      <w:pPr>
        <w:pStyle w:val="style0"/>
        <w:ind w:hanging="0" w:left="180" w:right="252"/>
        <w:jc w:val="both"/>
        <w:rPr>
          <w:rFonts w:ascii="Verdana" w:cs="Tahoma" w:hAnsi="Verdana"/>
          <w:szCs w:val="24"/>
        </w:rPr>
      </w:pPr>
      <w:r>
        <w:rPr>
          <w:rFonts w:ascii="Verdana" w:cs="Tahoma" w:hAnsi="Verdana"/>
          <w:szCs w:val="24"/>
        </w:rPr>
        <w:t>Sur place, nous avons été accueillis par Mademoiselle Virginie POIRIER Géologue de la SPPE et rejoint dans la foulée par Monsieur ZAGATTI responsable « exploitation-production » de cette même société.</w:t>
      </w:r>
    </w:p>
    <w:p>
      <w:pPr>
        <w:pStyle w:val="style0"/>
        <w:ind w:hanging="0" w:left="180" w:right="252"/>
        <w:jc w:val="both"/>
        <w:rPr>
          <w:rFonts w:ascii="Verdana" w:cs="Tahoma" w:hAnsi="Verdana"/>
          <w:szCs w:val="24"/>
        </w:rPr>
      </w:pPr>
      <w:r>
        <w:rPr>
          <w:rFonts w:ascii="Verdana" w:cs="Tahoma" w:hAnsi="Verdana"/>
          <w:szCs w:val="24"/>
        </w:rPr>
        <w:t>Toutes les précisions sur le procédé de forage, la mise en œuvre du chantier, la poursuite éventuelle de l’exploitation du puits de pétrole si ce dernier s’avérait suffisamment productif, les impacts sur l’environnement et les mesures d’accompagnement, la remise en état du site en cas d’abandon des recherches, ont été appréhendés et commentés.</w:t>
      </w:r>
    </w:p>
    <w:p>
      <w:pPr>
        <w:pStyle w:val="style0"/>
        <w:ind w:hanging="0" w:left="180" w:right="252"/>
        <w:jc w:val="both"/>
        <w:rPr>
          <w:rFonts w:ascii="Verdana" w:cs="Tahoma" w:hAnsi="Verdana"/>
          <w:szCs w:val="24"/>
        </w:rPr>
      </w:pPr>
      <w:r>
        <w:rPr>
          <w:rFonts w:ascii="Verdana" w:cs="Tahoma" w:hAnsi="Verdana"/>
          <w:szCs w:val="24"/>
        </w:rPr>
        <w:t>Nous avons ainsi eu un regard éclairé pour nous rendre sur le site même du projet de forage concerné par notre mission d’enquête.</w:t>
      </w:r>
    </w:p>
    <w:p>
      <w:pPr>
        <w:pStyle w:val="style0"/>
        <w:ind w:hanging="0" w:left="180" w:right="252"/>
        <w:jc w:val="both"/>
        <w:rPr>
          <w:rFonts w:ascii="Verdana" w:cs="Tahoma" w:hAnsi="Verdana"/>
          <w:szCs w:val="24"/>
        </w:rPr>
      </w:pPr>
      <w:r>
        <w:rPr>
          <w:rFonts w:ascii="Verdana" w:cs="Tahoma" w:hAnsi="Verdana"/>
          <w:szCs w:val="24"/>
        </w:rPr>
        <w:t>Auparavant, mais dans la suite de cette matinée, nous avons rejoint Madame ODOT, Maire de Saint Martin de Bossenay à la mairie de sa commune.</w:t>
      </w:r>
    </w:p>
    <w:p>
      <w:pPr>
        <w:pStyle w:val="style0"/>
        <w:ind w:hanging="0" w:left="180" w:right="252"/>
        <w:jc w:val="both"/>
        <w:rPr>
          <w:rFonts w:ascii="Verdana" w:cs="Tahoma" w:hAnsi="Verdana"/>
          <w:szCs w:val="24"/>
        </w:rPr>
      </w:pPr>
      <w:r>
        <w:rPr>
          <w:rFonts w:ascii="Verdana" w:cs="Tahoma" w:hAnsi="Verdana"/>
          <w:szCs w:val="24"/>
        </w:rPr>
        <w:t>Après une nouvelle série d’explications et d’informations les représentants de SPPE ont remis au Maire quelques photomontages A2 illustrant le matériel de forage qui sera mis en place et l’aspect du site en cour de travaux.</w:t>
      </w:r>
    </w:p>
    <w:p>
      <w:pPr>
        <w:pStyle w:val="style0"/>
        <w:ind w:hanging="0" w:left="180" w:right="252"/>
        <w:jc w:val="both"/>
        <w:rPr>
          <w:rFonts w:ascii="Verdana" w:cs="Tahoma" w:hAnsi="Verdana"/>
          <w:szCs w:val="24"/>
        </w:rPr>
      </w:pPr>
      <w:r>
        <w:rPr>
          <w:rFonts w:ascii="Verdana" w:cs="Tahoma" w:hAnsi="Verdana"/>
          <w:szCs w:val="24"/>
        </w:rPr>
        <w:t>La visite du site de la Vallée de Josselin ou seraient effectués les forages « VDJ 1, VDJ 101 et VDJ 201 » s’est poursuivie avec les participants cités.</w:t>
      </w:r>
    </w:p>
    <w:p>
      <w:pPr>
        <w:pStyle w:val="style0"/>
        <w:ind w:hanging="0" w:left="180" w:right="252"/>
        <w:jc w:val="both"/>
        <w:rPr>
          <w:rFonts w:ascii="Verdana" w:cs="Tahoma" w:hAnsi="Verdana"/>
          <w:szCs w:val="24"/>
        </w:rPr>
      </w:pPr>
      <w:r>
        <w:rPr>
          <w:rFonts w:ascii="Verdana" w:cs="Tahoma" w:hAnsi="Verdana"/>
          <w:szCs w:val="24"/>
        </w:rPr>
        <w:t xml:space="preserve">Nous avons constaté à l’endroit indiqué pour les forages une parcelle agricole emblavée de betteraves sucrières sans aucune autre activité ni marquage du futur chantier; Le site qui devrait empiéter sur 1 Hectare (86 mètres sur 117 mètres) est directement desservi par un chemin rural carrossable pour les engins agricoles. L’environnement est un espace de production agricole intensive, seuls quelques bosquets, reliquats de résineux avec savarts datant de l’époque pré-remembrement, subsistent à quelques dizaines de mètres à l’OUEST du site. </w:t>
      </w:r>
    </w:p>
    <w:p>
      <w:pPr>
        <w:pStyle w:val="style0"/>
        <w:ind w:hanging="0" w:left="180" w:right="252"/>
        <w:jc w:val="both"/>
        <w:rPr>
          <w:rFonts w:ascii="Verdana" w:cs="Tahoma" w:hAnsi="Verdana"/>
          <w:szCs w:val="24"/>
        </w:rPr>
      </w:pPr>
      <w:r>
        <w:rPr>
          <w:rFonts w:ascii="Verdana" w:cs="Tahoma" w:hAnsi="Verdana"/>
          <w:szCs w:val="24"/>
        </w:rPr>
        <w:t>Le chemin rural de la Mardelle devrait être empierré dans sa partie NORD pour permettre une desserte lourde avec la route départementale située à 500 mètres au NORD.</w:t>
      </w:r>
    </w:p>
    <w:p>
      <w:pPr>
        <w:pStyle w:val="style0"/>
        <w:ind w:hanging="0" w:left="180" w:right="252"/>
        <w:jc w:val="both"/>
        <w:rPr>
          <w:rFonts w:ascii="Verdana" w:cs="Tahoma" w:hAnsi="Verdana"/>
          <w:bCs/>
          <w:sz w:val="20"/>
        </w:rPr>
      </w:pPr>
      <w:r>
        <w:rPr>
          <w:rFonts w:ascii="Verdana" w:cs="Tahoma" w:hAnsi="Verdana"/>
          <w:bCs/>
          <w:sz w:val="20"/>
        </w:rPr>
      </w:r>
    </w:p>
    <w:p>
      <w:pPr>
        <w:pStyle w:val="style0"/>
        <w:ind w:hanging="0" w:left="180" w:right="252"/>
        <w:jc w:val="both"/>
        <w:rPr>
          <w:rFonts w:ascii="Verdana" w:cs="Tahoma" w:hAnsi="Verdana"/>
          <w:b/>
          <w:szCs w:val="24"/>
        </w:rPr>
      </w:pPr>
      <w:r>
        <w:rPr>
          <w:rFonts w:ascii="Verdana" w:cs="Tahoma" w:hAnsi="Verdana"/>
          <w:b/>
          <w:szCs w:val="24"/>
        </w:rPr>
        <w:t>3.3 – Le déroulement de la consultation</w:t>
      </w:r>
    </w:p>
    <w:p>
      <w:pPr>
        <w:pStyle w:val="style0"/>
        <w:ind w:hanging="0" w:left="180" w:right="252"/>
        <w:jc w:val="both"/>
        <w:rPr>
          <w:rFonts w:ascii="Verdana" w:cs="Tahoma" w:hAnsi="Verdana"/>
          <w:b/>
          <w:szCs w:val="24"/>
        </w:rPr>
      </w:pPr>
      <w:r>
        <w:rPr>
          <w:rFonts w:ascii="Verdana" w:cs="Tahoma" w:hAnsi="Verdana"/>
          <w:b/>
          <w:szCs w:val="24"/>
        </w:rPr>
      </w:r>
    </w:p>
    <w:p>
      <w:pPr>
        <w:pStyle w:val="style0"/>
        <w:ind w:hanging="0" w:left="180" w:right="252"/>
        <w:jc w:val="both"/>
        <w:rPr>
          <w:rFonts w:ascii="Verdana" w:cs="Tahoma" w:hAnsi="Verdana"/>
        </w:rPr>
      </w:pPr>
      <w:r>
        <w:rPr>
          <w:rFonts w:ascii="Verdana" w:cs="Tahoma" w:hAnsi="Verdana"/>
        </w:rPr>
        <w:t>Conformément à l’article premier de l’arrêté prescrivant l’enquête publique, cette dernière s’est déroulée sur la période du:</w:t>
      </w:r>
    </w:p>
    <w:p>
      <w:pPr>
        <w:pStyle w:val="style0"/>
        <w:ind w:hanging="0" w:left="180" w:right="252"/>
        <w:jc w:val="both"/>
        <w:rPr>
          <w:rFonts w:ascii="Verdana" w:cs="Tahoma" w:hAnsi="Verdana"/>
          <w:b/>
        </w:rPr>
      </w:pPr>
      <w:r>
        <w:rPr>
          <w:rFonts w:ascii="Verdana" w:cs="Tahoma" w:hAnsi="Verdana"/>
          <w:bCs/>
        </w:rPr>
        <w:t xml:space="preserve">Vendredi </w:t>
      </w:r>
      <w:r>
        <w:rPr>
          <w:rFonts w:ascii="Verdana" w:cs="Tahoma" w:hAnsi="Verdana"/>
          <w:b/>
          <w:bCs/>
        </w:rPr>
        <w:t xml:space="preserve">12 Septembre 2014 </w:t>
      </w:r>
      <w:r>
        <w:rPr>
          <w:rFonts w:ascii="Verdana" w:cs="Tahoma" w:hAnsi="Verdana"/>
          <w:bCs/>
        </w:rPr>
        <w:t xml:space="preserve">au lundi </w:t>
      </w:r>
      <w:r>
        <w:rPr>
          <w:rFonts w:ascii="Verdana" w:cs="Tahoma" w:hAnsi="Verdana"/>
          <w:b/>
          <w:bCs/>
        </w:rPr>
        <w:t>13 Octobre 2014</w:t>
      </w:r>
      <w:r>
        <w:rPr>
          <w:rFonts w:ascii="Verdana" w:cs="Tahoma" w:hAnsi="Verdana"/>
          <w:bCs/>
        </w:rPr>
        <w:t xml:space="preserve"> inclus.</w:t>
      </w:r>
      <w:r>
        <w:rPr>
          <w:rFonts w:ascii="Verdana" w:cs="Tahoma" w:hAnsi="Verdana"/>
          <w:b/>
        </w:rPr>
        <w:t xml:space="preserve"> </w:t>
      </w:r>
    </w:p>
    <w:p>
      <w:pPr>
        <w:pStyle w:val="style0"/>
        <w:ind w:hanging="0" w:left="180" w:right="252"/>
        <w:jc w:val="both"/>
        <w:rPr>
          <w:rFonts w:ascii="Verdana" w:cs="Tahoma" w:hAnsi="Verdana"/>
          <w:bCs/>
        </w:rPr>
      </w:pPr>
      <w:r>
        <w:rPr>
          <w:rFonts w:ascii="Verdana" w:cs="Tahoma" w:hAnsi="Verdana"/>
          <w:bCs/>
        </w:rPr>
        <w:t>Le dossier étant préalablement transmis en mairie, accompagné du registre que nous avions paraphé au préalable à la DDTA.</w:t>
      </w:r>
    </w:p>
    <w:p>
      <w:pPr>
        <w:pStyle w:val="style0"/>
        <w:ind w:hanging="0" w:left="180" w:right="252"/>
        <w:jc w:val="both"/>
        <w:rPr>
          <w:rFonts w:ascii="Verdana" w:cs="Tahoma" w:hAnsi="Verdana"/>
          <w:bCs/>
        </w:rPr>
      </w:pPr>
      <w:r>
        <w:rPr>
          <w:rFonts w:ascii="Verdana" w:cs="Tahoma" w:hAnsi="Verdana"/>
          <w:bCs/>
        </w:rPr>
        <w:t>Lors de notre 1</w:t>
      </w:r>
      <w:r>
        <w:rPr>
          <w:rFonts w:ascii="Verdana" w:cs="Tahoma" w:hAnsi="Verdana"/>
          <w:bCs/>
          <w:vertAlign w:val="superscript"/>
        </w:rPr>
        <w:t>ère</w:t>
      </w:r>
      <w:r>
        <w:rPr>
          <w:rFonts w:ascii="Verdana" w:cs="Tahoma" w:hAnsi="Verdana"/>
          <w:bCs/>
        </w:rPr>
        <w:t xml:space="preserve"> permanence, nous avons pu constater et vérifier le dépôt des pièces du dossier SPPE à savoir :</w:t>
      </w:r>
    </w:p>
    <w:p>
      <w:pPr>
        <w:pStyle w:val="style0"/>
        <w:ind w:hanging="0" w:left="180" w:right="252"/>
        <w:jc w:val="both"/>
        <w:rPr>
          <w:rFonts w:ascii="Verdana" w:cs="Tahoma" w:hAnsi="Verdana"/>
          <w:bCs/>
        </w:rPr>
      </w:pPr>
      <w:r>
        <w:rPr>
          <w:rFonts w:ascii="Verdana" w:cs="Tahoma" w:hAnsi="Verdana"/>
          <w:bCs/>
        </w:rPr>
      </w:r>
    </w:p>
    <w:p>
      <w:pPr>
        <w:pStyle w:val="style0"/>
        <w:numPr>
          <w:ilvl w:val="0"/>
          <w:numId w:val="2"/>
        </w:numPr>
        <w:ind w:hanging="360" w:left="1065" w:right="252"/>
        <w:jc w:val="both"/>
        <w:rPr>
          <w:rFonts w:ascii="Verdana" w:cs="Tahoma" w:hAnsi="Verdana"/>
          <w:bCs/>
        </w:rPr>
      </w:pPr>
      <w:r>
        <w:rPr>
          <w:rFonts w:ascii="Verdana" w:cs="Tahoma" w:hAnsi="Verdana"/>
          <w:b/>
          <w:sz w:val="20"/>
        </w:rPr>
        <w:t>pièce n°1</w:t>
      </w:r>
      <w:r>
        <w:rPr>
          <w:rFonts w:ascii="Verdana" w:cs="Tahoma" w:hAnsi="Verdana"/>
          <w:bCs/>
        </w:rPr>
        <w:t> : L’arrêté préfectoral n° 2014 223-0011 du 11 Aout 2014 prescrivant les modalités de l’enquête publique.</w:t>
      </w:r>
    </w:p>
    <w:p>
      <w:pPr>
        <w:pStyle w:val="style0"/>
        <w:numPr>
          <w:ilvl w:val="0"/>
          <w:numId w:val="2"/>
        </w:numPr>
        <w:ind w:hanging="360" w:left="1065" w:right="252"/>
        <w:jc w:val="both"/>
        <w:rPr>
          <w:rFonts w:ascii="Verdana" w:cs="Tahoma" w:hAnsi="Verdana"/>
          <w:bCs/>
        </w:rPr>
      </w:pPr>
      <w:r>
        <w:rPr>
          <w:rFonts w:ascii="Verdana" w:cs="Tahoma" w:hAnsi="Verdana"/>
          <w:b/>
          <w:sz w:val="20"/>
        </w:rPr>
        <w:t>pièce n°2</w:t>
      </w:r>
      <w:r>
        <w:rPr>
          <w:rFonts w:ascii="Verdana" w:cs="Tahoma" w:hAnsi="Verdana"/>
          <w:bCs/>
        </w:rPr>
        <w:t> : Le dossier de déclaration d’ouverture de travaux miniers établi par SPPE comportant :</w:t>
      </w:r>
    </w:p>
    <w:p>
      <w:pPr>
        <w:pStyle w:val="style0"/>
        <w:ind w:hanging="0" w:left="705" w:right="252"/>
        <w:jc w:val="both"/>
        <w:rPr>
          <w:rFonts w:ascii="Verdana" w:cs="Tahoma" w:hAnsi="Verdana"/>
          <w:bCs/>
        </w:rPr>
      </w:pPr>
      <w:r>
        <w:rPr>
          <w:rFonts w:ascii="Verdana" w:cs="Tahoma" w:hAnsi="Verdana"/>
          <w:b/>
          <w:sz w:val="20"/>
        </w:rPr>
        <w:t xml:space="preserve">      </w:t>
      </w:r>
      <w:r>
        <w:rPr>
          <w:rFonts w:ascii="Verdana" w:cs="Tahoma" w:hAnsi="Verdana"/>
          <w:bCs/>
        </w:rPr>
        <w:t>Volet 2-1</w:t>
      </w:r>
      <w:r>
        <w:rPr>
          <w:rFonts w:ascii="Verdana" w:cs="Tahoma" w:hAnsi="Verdana"/>
          <w:b/>
          <w:bCs/>
        </w:rPr>
        <w:t xml:space="preserve">  </w:t>
      </w:r>
      <w:r>
        <w:rPr>
          <w:rFonts w:ascii="Verdana" w:cs="Tahoma" w:hAnsi="Verdana"/>
          <w:bCs/>
        </w:rPr>
        <w:t>= Renseignements administratifs</w:t>
      </w:r>
    </w:p>
    <w:p>
      <w:pPr>
        <w:pStyle w:val="style0"/>
        <w:ind w:hanging="0" w:left="705" w:right="252"/>
        <w:jc w:val="both"/>
        <w:rPr>
          <w:rFonts w:ascii="Verdana" w:cs="Tahoma" w:hAnsi="Verdana"/>
          <w:bCs/>
        </w:rPr>
      </w:pPr>
      <w:r>
        <w:rPr>
          <w:rFonts w:ascii="Verdana" w:cs="Tahoma" w:hAnsi="Verdana"/>
          <w:bCs/>
        </w:rPr>
        <w:t xml:space="preserve">     </w:t>
      </w:r>
      <w:r>
        <w:rPr>
          <w:rFonts w:ascii="Verdana" w:cs="Tahoma" w:hAnsi="Verdana"/>
          <w:bCs/>
        </w:rPr>
        <w:t xml:space="preserve">Volet 2-2 = Programme des travaux   </w:t>
      </w:r>
    </w:p>
    <w:p>
      <w:pPr>
        <w:pStyle w:val="style0"/>
        <w:jc w:val="both"/>
        <w:rPr>
          <w:rFonts w:ascii="Verdana" w:cs="Tahoma" w:hAnsi="Verdana"/>
          <w:bCs/>
        </w:rPr>
      </w:pPr>
      <w:r>
        <w:rPr>
          <w:rFonts w:ascii="Verdana" w:hAnsi="Verdana"/>
          <w:bCs/>
          <w:szCs w:val="24"/>
        </w:rPr>
        <w:t xml:space="preserve">             </w:t>
      </w:r>
      <w:r>
        <w:rPr>
          <w:rFonts w:ascii="Verdana" w:hAnsi="Verdana"/>
          <w:bCs/>
          <w:szCs w:val="24"/>
        </w:rPr>
        <w:t>Volet 2-3 = Etude d’impact (établi par GEOREX Assistance Technique)</w:t>
      </w:r>
      <w:r>
        <w:rPr>
          <w:rFonts w:ascii="Verdana" w:cs="Tahoma" w:hAnsi="Verdana"/>
          <w:bCs/>
        </w:rPr>
        <w:t xml:space="preserve">   </w:t>
      </w:r>
    </w:p>
    <w:p>
      <w:pPr>
        <w:pStyle w:val="style0"/>
        <w:jc w:val="both"/>
        <w:rPr>
          <w:rFonts w:ascii="Verdana" w:hAnsi="Verdana"/>
          <w:bCs/>
          <w:szCs w:val="24"/>
        </w:rPr>
      </w:pPr>
      <w:r>
        <w:rPr>
          <w:rFonts w:ascii="Verdana" w:hAnsi="Verdana"/>
          <w:bCs/>
          <w:szCs w:val="24"/>
        </w:rPr>
        <w:t xml:space="preserve">             </w:t>
      </w:r>
      <w:r>
        <w:rPr>
          <w:rFonts w:ascii="Verdana" w:hAnsi="Verdana"/>
          <w:bCs/>
          <w:szCs w:val="24"/>
        </w:rPr>
        <w:t>Volet 2-4 = Incidence sur la ressource en eau</w:t>
      </w:r>
    </w:p>
    <w:p>
      <w:pPr>
        <w:pStyle w:val="style0"/>
        <w:jc w:val="both"/>
        <w:rPr>
          <w:rFonts w:ascii="Verdana" w:hAnsi="Verdana"/>
          <w:bCs/>
          <w:szCs w:val="24"/>
        </w:rPr>
      </w:pPr>
      <w:r>
        <w:rPr>
          <w:rFonts w:ascii="Verdana" w:hAnsi="Verdana"/>
          <w:bCs/>
          <w:szCs w:val="24"/>
        </w:rPr>
        <w:t xml:space="preserve">             </w:t>
      </w:r>
      <w:r>
        <w:rPr>
          <w:rFonts w:ascii="Verdana" w:hAnsi="Verdana"/>
          <w:bCs/>
          <w:szCs w:val="24"/>
        </w:rPr>
        <w:t xml:space="preserve">Volet 2-5 = Etude des dangers </w:t>
      </w:r>
    </w:p>
    <w:p>
      <w:pPr>
        <w:pStyle w:val="style0"/>
        <w:jc w:val="both"/>
        <w:rPr>
          <w:rFonts w:ascii="Verdana" w:hAnsi="Verdana"/>
          <w:bCs/>
          <w:szCs w:val="24"/>
        </w:rPr>
      </w:pPr>
      <w:r>
        <w:rPr>
          <w:rFonts w:ascii="Verdana" w:hAnsi="Verdana"/>
          <w:bCs/>
          <w:szCs w:val="24"/>
        </w:rPr>
        <w:t xml:space="preserve">             </w:t>
      </w:r>
      <w:r>
        <w:rPr>
          <w:rFonts w:ascii="Verdana" w:hAnsi="Verdana"/>
          <w:bCs/>
          <w:szCs w:val="24"/>
        </w:rPr>
        <w:t>Volet 2-6 = Document de santé et de sécurité</w:t>
      </w:r>
    </w:p>
    <w:p>
      <w:pPr>
        <w:pStyle w:val="style53"/>
        <w:numPr>
          <w:ilvl w:val="0"/>
          <w:numId w:val="2"/>
        </w:numPr>
        <w:jc w:val="both"/>
        <w:rPr>
          <w:rFonts w:ascii="Verdana" w:hAnsi="Verdana"/>
          <w:bCs/>
          <w:i/>
          <w:szCs w:val="24"/>
        </w:rPr>
      </w:pPr>
      <w:r>
        <w:rPr>
          <w:rFonts w:ascii="Verdana" w:hAnsi="Verdana"/>
          <w:bCs/>
          <w:i/>
          <w:szCs w:val="24"/>
        </w:rPr>
        <w:t xml:space="preserve">3 annexes SPPE sur l’aspect du forage par photomontage (déposé le 8 septembre par Mr ZAGATTI) </w:t>
        <w:tab/>
      </w:r>
    </w:p>
    <w:p>
      <w:pPr>
        <w:pStyle w:val="style0"/>
        <w:jc w:val="both"/>
        <w:rPr>
          <w:rFonts w:ascii="Verdana" w:cs="Tahoma" w:hAnsi="Verdana"/>
          <w:bCs/>
        </w:rPr>
      </w:pPr>
      <w:r>
        <w:rPr>
          <w:rFonts w:ascii="Verdana" w:hAnsi="Verdana"/>
          <w:bCs/>
          <w:szCs w:val="24"/>
        </w:rPr>
        <w:t xml:space="preserve">        </w:t>
      </w:r>
      <w:r>
        <w:rPr>
          <w:rFonts w:ascii="Verdana" w:hAnsi="Verdana"/>
          <w:bCs/>
          <w:szCs w:val="24"/>
        </w:rPr>
        <w:t xml:space="preserve">-   </w:t>
      </w:r>
      <w:r>
        <w:rPr>
          <w:rFonts w:ascii="Verdana" w:cs="Tahoma" w:hAnsi="Verdana"/>
          <w:b/>
          <w:sz w:val="20"/>
        </w:rPr>
        <w:t>pièce n°3</w:t>
      </w:r>
      <w:r>
        <w:rPr>
          <w:rFonts w:ascii="Verdana" w:cs="Tahoma" w:hAnsi="Verdana"/>
          <w:bCs/>
        </w:rPr>
        <w:t> : L’avis de l’autorité environnementale</w:t>
      </w:r>
    </w:p>
    <w:p>
      <w:pPr>
        <w:pStyle w:val="style0"/>
        <w:numPr>
          <w:ilvl w:val="0"/>
          <w:numId w:val="2"/>
        </w:numPr>
        <w:jc w:val="both"/>
        <w:rPr>
          <w:rFonts w:ascii="Verdana" w:cs="Tahoma" w:hAnsi="Verdana"/>
          <w:bCs/>
        </w:rPr>
      </w:pPr>
      <w:r>
        <w:rPr>
          <w:rFonts w:ascii="Verdana" w:cs="Tahoma" w:hAnsi="Verdana"/>
          <w:b/>
          <w:sz w:val="20"/>
        </w:rPr>
        <w:t>pièce n°4</w:t>
      </w:r>
      <w:r>
        <w:rPr>
          <w:rFonts w:ascii="Verdana" w:cs="Tahoma" w:hAnsi="Verdana"/>
          <w:bCs/>
        </w:rPr>
        <w:t> : Un registre d’enquête déjà paraphé par nos soins</w:t>
      </w:r>
    </w:p>
    <w:p>
      <w:pPr>
        <w:pStyle w:val="style0"/>
        <w:ind w:hanging="0" w:left="142" w:right="0"/>
        <w:rPr>
          <w:rFonts w:ascii="Verdana" w:hAnsi="Verdana"/>
          <w:szCs w:val="24"/>
        </w:rPr>
      </w:pPr>
      <w:r>
        <w:rPr>
          <w:rFonts w:ascii="Verdana" w:hAnsi="Verdana"/>
          <w:szCs w:val="24"/>
        </w:rPr>
      </w:r>
    </w:p>
    <w:p>
      <w:pPr>
        <w:pStyle w:val="style0"/>
        <w:ind w:hanging="0" w:left="142" w:right="0"/>
        <w:jc w:val="both"/>
        <w:rPr>
          <w:rFonts w:ascii="Verdana" w:hAnsi="Verdana"/>
          <w:szCs w:val="24"/>
        </w:rPr>
      </w:pPr>
      <w:r>
        <w:rPr>
          <w:rFonts w:ascii="Verdana" w:hAnsi="Verdana"/>
          <w:szCs w:val="24"/>
        </w:rPr>
        <w:t>Ainsi, l’ensemble des éléments qui a permis au public d’appréhender ce projet dans de bonnes conditions a été mis à la disposition de ce dernier aux heures d’ouverture du secrétariat de façon continue sur la période de l’enquête.</w:t>
      </w:r>
    </w:p>
    <w:p>
      <w:pPr>
        <w:pStyle w:val="style0"/>
        <w:jc w:val="both"/>
        <w:rPr>
          <w:rFonts w:ascii="Verdana" w:hAnsi="Verdana"/>
          <w:szCs w:val="24"/>
        </w:rPr>
      </w:pPr>
      <w:r>
        <w:rPr>
          <w:rFonts w:ascii="Verdana" w:hAnsi="Verdana"/>
          <w:szCs w:val="24"/>
        </w:rPr>
      </w:r>
    </w:p>
    <w:p>
      <w:pPr>
        <w:pStyle w:val="style0"/>
        <w:ind w:hanging="0" w:left="180" w:right="252"/>
        <w:jc w:val="both"/>
        <w:rPr>
          <w:rFonts w:ascii="Verdana" w:cs="Tahoma" w:hAnsi="Verdana"/>
          <w:b/>
          <w:szCs w:val="24"/>
        </w:rPr>
      </w:pPr>
      <w:r>
        <w:rPr>
          <w:rFonts w:ascii="Verdana" w:cs="Tahoma" w:hAnsi="Verdana"/>
          <w:b/>
          <w:szCs w:val="24"/>
        </w:rPr>
        <w:t>3. 3 – Les permanences et l’accueil du public.</w:t>
      </w:r>
    </w:p>
    <w:p>
      <w:pPr>
        <w:pStyle w:val="style0"/>
        <w:ind w:hanging="0" w:left="180" w:right="252"/>
        <w:jc w:val="both"/>
        <w:rPr>
          <w:rFonts w:ascii="Verdana" w:cs="Tahoma" w:hAnsi="Verdana"/>
          <w:b/>
          <w:szCs w:val="24"/>
        </w:rPr>
      </w:pPr>
      <w:r>
        <w:rPr>
          <w:rFonts w:ascii="Verdana" w:cs="Tahoma" w:hAnsi="Verdana"/>
          <w:b/>
          <w:szCs w:val="24"/>
        </w:rPr>
      </w:r>
    </w:p>
    <w:p>
      <w:pPr>
        <w:pStyle w:val="style0"/>
        <w:ind w:hanging="0" w:left="180" w:right="252"/>
        <w:jc w:val="both"/>
        <w:rPr>
          <w:rFonts w:ascii="Verdana" w:cs="Tahoma" w:hAnsi="Verdana"/>
          <w:bCs/>
          <w:szCs w:val="24"/>
        </w:rPr>
      </w:pPr>
      <w:r>
        <w:rPr>
          <w:rFonts w:ascii="Verdana" w:cs="Tahoma" w:hAnsi="Verdana"/>
          <w:bCs/>
          <w:szCs w:val="24"/>
        </w:rPr>
        <w:t>Conformément à l’article 4 de l’arrêté du Préfet, nous avons tenu les permanences suivantes :</w:t>
      </w:r>
    </w:p>
    <w:p>
      <w:pPr>
        <w:pStyle w:val="style0"/>
        <w:numPr>
          <w:ilvl w:val="0"/>
          <w:numId w:val="2"/>
        </w:numPr>
        <w:ind w:hanging="360" w:left="1065" w:right="252"/>
        <w:jc w:val="both"/>
        <w:rPr>
          <w:rFonts w:ascii="Verdana" w:cs="Tahoma" w:hAnsi="Verdana"/>
          <w:bCs/>
          <w:szCs w:val="24"/>
        </w:rPr>
      </w:pPr>
      <w:r>
        <w:rPr>
          <w:rFonts w:ascii="Verdana" w:cs="Tahoma" w:hAnsi="Verdana"/>
          <w:bCs/>
          <w:szCs w:val="24"/>
        </w:rPr>
        <w:t xml:space="preserve">le mardi      </w:t>
      </w:r>
      <w:r>
        <w:rPr>
          <w:rFonts w:ascii="Verdana" w:cs="Tahoma" w:hAnsi="Verdana"/>
          <w:b/>
          <w:bCs/>
          <w:szCs w:val="24"/>
        </w:rPr>
        <w:t>23 septembre 2014</w:t>
      </w:r>
      <w:r>
        <w:rPr>
          <w:rFonts w:ascii="Verdana" w:cs="Tahoma" w:hAnsi="Verdana"/>
          <w:bCs/>
          <w:szCs w:val="24"/>
        </w:rPr>
        <w:t xml:space="preserve">  de 16 heures à 18 heures</w:t>
      </w:r>
    </w:p>
    <w:p>
      <w:pPr>
        <w:pStyle w:val="style0"/>
        <w:numPr>
          <w:ilvl w:val="0"/>
          <w:numId w:val="2"/>
        </w:numPr>
        <w:ind w:hanging="360" w:left="1065" w:right="252"/>
        <w:jc w:val="both"/>
        <w:rPr>
          <w:rFonts w:ascii="Verdana" w:cs="Tahoma" w:hAnsi="Verdana"/>
          <w:bCs/>
          <w:szCs w:val="24"/>
        </w:rPr>
      </w:pPr>
      <w:r>
        <w:rPr>
          <w:rFonts w:ascii="Verdana" w:cs="Tahoma" w:hAnsi="Verdana"/>
          <w:bCs/>
          <w:szCs w:val="24"/>
        </w:rPr>
        <w:t xml:space="preserve">le samedi    </w:t>
      </w:r>
      <w:r>
        <w:rPr>
          <w:rFonts w:ascii="Verdana" w:cs="Tahoma" w:hAnsi="Verdana"/>
          <w:b/>
          <w:bCs/>
          <w:szCs w:val="24"/>
        </w:rPr>
        <w:t>04 octobre      2014</w:t>
      </w:r>
      <w:r>
        <w:rPr>
          <w:rFonts w:ascii="Verdana" w:cs="Tahoma" w:hAnsi="Verdana"/>
          <w:bCs/>
          <w:szCs w:val="24"/>
        </w:rPr>
        <w:t xml:space="preserve">  de 10 heures à 12 heures</w:t>
      </w:r>
    </w:p>
    <w:p>
      <w:pPr>
        <w:pStyle w:val="style0"/>
        <w:numPr>
          <w:ilvl w:val="0"/>
          <w:numId w:val="2"/>
        </w:numPr>
        <w:ind w:hanging="360" w:left="1065" w:right="252"/>
        <w:jc w:val="both"/>
        <w:rPr>
          <w:rFonts w:ascii="Verdana" w:cs="Tahoma" w:hAnsi="Verdana"/>
          <w:bCs/>
          <w:szCs w:val="24"/>
        </w:rPr>
      </w:pPr>
      <w:r>
        <w:rPr>
          <w:rFonts w:ascii="Verdana" w:cs="Tahoma" w:hAnsi="Verdana"/>
          <w:bCs/>
          <w:szCs w:val="24"/>
        </w:rPr>
        <w:t xml:space="preserve">le lundi       </w:t>
      </w:r>
      <w:r>
        <w:rPr>
          <w:rFonts w:ascii="Verdana" w:cs="Tahoma" w:hAnsi="Verdana"/>
          <w:b/>
          <w:bCs/>
          <w:szCs w:val="24"/>
        </w:rPr>
        <w:t>13 octobre      2014</w:t>
      </w:r>
      <w:r>
        <w:rPr>
          <w:rFonts w:ascii="Verdana" w:cs="Tahoma" w:hAnsi="Verdana"/>
          <w:bCs/>
          <w:szCs w:val="24"/>
        </w:rPr>
        <w:t xml:space="preserve">  de 15 heures à 17 heures</w:t>
      </w:r>
    </w:p>
    <w:p>
      <w:pPr>
        <w:pStyle w:val="style53"/>
        <w:ind w:hanging="0" w:left="1065" w:right="252"/>
        <w:jc w:val="both"/>
        <w:rPr>
          <w:rFonts w:ascii="Verdana" w:hAnsi="Verdana"/>
          <w:b/>
          <w:bCs/>
          <w:sz w:val="21"/>
          <w:szCs w:val="21"/>
        </w:rPr>
      </w:pPr>
      <w:r>
        <w:rPr>
          <w:rFonts w:ascii="Verdana" w:hAnsi="Verdana"/>
          <w:b/>
          <w:bCs/>
          <w:sz w:val="21"/>
          <w:szCs w:val="21"/>
        </w:rPr>
        <w:t xml:space="preserve">  </w:t>
      </w:r>
    </w:p>
    <w:p>
      <w:pPr>
        <w:pStyle w:val="style0"/>
        <w:ind w:hanging="0" w:left="0" w:right="252"/>
        <w:jc w:val="both"/>
        <w:rPr>
          <w:rFonts w:ascii="Verdana" w:cs="Tahoma" w:hAnsi="Verdana"/>
          <w:bCs/>
        </w:rPr>
      </w:pPr>
      <w:r>
        <w:rPr>
          <w:rFonts w:ascii="Verdana" w:cs="Tahoma" w:hAnsi="Verdana"/>
          <w:bCs/>
        </w:rPr>
        <w:t>Lors de notre 1</w:t>
      </w:r>
      <w:r>
        <w:rPr>
          <w:rFonts w:ascii="Verdana" w:cs="Tahoma" w:hAnsi="Verdana"/>
          <w:bCs/>
          <w:vertAlign w:val="superscript"/>
        </w:rPr>
        <w:t>ère</w:t>
      </w:r>
      <w:r>
        <w:rPr>
          <w:rFonts w:ascii="Verdana" w:cs="Tahoma" w:hAnsi="Verdana"/>
          <w:bCs/>
        </w:rPr>
        <w:t xml:space="preserve"> permanence, nous avons été reçus par Mademoiselle Swannie SIMETTE secrétaire de mairie de cette commune qui a mis à notre disposition la pièce du secrétariat de mairie pour recevoir le public et assurer nos permanences. </w:t>
      </w:r>
    </w:p>
    <w:p>
      <w:pPr>
        <w:pStyle w:val="style0"/>
        <w:ind w:hanging="0" w:left="0" w:right="252"/>
        <w:jc w:val="both"/>
        <w:rPr>
          <w:rFonts w:ascii="Verdana" w:cs="Tahoma" w:hAnsi="Verdana"/>
          <w:bCs/>
        </w:rPr>
      </w:pPr>
      <w:r>
        <w:rPr>
          <w:rFonts w:ascii="Verdana" w:cs="Tahoma" w:hAnsi="Verdana"/>
          <w:bCs/>
        </w:rPr>
      </w:r>
    </w:p>
    <w:p>
      <w:pPr>
        <w:pStyle w:val="style0"/>
        <w:ind w:hanging="0" w:left="0" w:right="252"/>
        <w:jc w:val="both"/>
        <w:rPr>
          <w:rFonts w:ascii="Verdana" w:cs="Tahoma" w:hAnsi="Verdana"/>
          <w:bCs/>
        </w:rPr>
      </w:pPr>
      <w:r>
        <w:rPr>
          <w:rFonts w:ascii="Verdana" w:cs="Tahoma" w:hAnsi="Verdana"/>
          <w:bCs/>
        </w:rPr>
        <w:t>Pendant ces trois permanences, nous avons rencontré trois personnes intéressées par le dossier de recherches pétrolières ;</w:t>
      </w:r>
    </w:p>
    <w:p>
      <w:pPr>
        <w:pStyle w:val="style53"/>
        <w:numPr>
          <w:ilvl w:val="0"/>
          <w:numId w:val="2"/>
        </w:numPr>
        <w:ind w:hanging="360" w:left="1065" w:right="252"/>
        <w:jc w:val="both"/>
        <w:rPr>
          <w:rFonts w:ascii="Verdana" w:cs="Tahoma" w:hAnsi="Verdana"/>
          <w:bCs/>
          <w:sz w:val="24"/>
          <w:szCs w:val="24"/>
        </w:rPr>
      </w:pPr>
      <w:r>
        <w:rPr>
          <w:rFonts w:ascii="Verdana" w:cs="Tahoma" w:hAnsi="Verdana"/>
          <w:b/>
          <w:bCs/>
          <w:sz w:val="24"/>
          <w:szCs w:val="24"/>
        </w:rPr>
        <w:t>1</w:t>
      </w:r>
      <w:r>
        <w:rPr>
          <w:rFonts w:ascii="Verdana" w:cs="Tahoma" w:hAnsi="Verdana"/>
          <w:b/>
          <w:bCs/>
          <w:sz w:val="24"/>
          <w:szCs w:val="24"/>
          <w:vertAlign w:val="superscript"/>
        </w:rPr>
        <w:t>ère</w:t>
      </w:r>
      <w:r>
        <w:rPr>
          <w:rFonts w:ascii="Verdana" w:cs="Tahoma" w:hAnsi="Verdana"/>
          <w:b/>
          <w:bCs/>
          <w:sz w:val="24"/>
          <w:szCs w:val="24"/>
        </w:rPr>
        <w:t xml:space="preserve"> journée</w:t>
      </w:r>
      <w:r>
        <w:rPr>
          <w:rFonts w:ascii="Verdana" w:cs="Tahoma" w:hAnsi="Verdana"/>
          <w:bCs/>
          <w:sz w:val="24"/>
          <w:szCs w:val="24"/>
        </w:rPr>
        <w:t> : Madame le Maire ; Quelques commentaires et réponses à nos questions diverses sur l’antériorité des productions pétrolières de St Martin ;</w:t>
      </w:r>
    </w:p>
    <w:p>
      <w:pPr>
        <w:pStyle w:val="style53"/>
        <w:numPr>
          <w:ilvl w:val="0"/>
          <w:numId w:val="2"/>
        </w:numPr>
        <w:ind w:hanging="360" w:left="1065" w:right="252"/>
        <w:jc w:val="both"/>
        <w:rPr>
          <w:rFonts w:ascii="Verdana" w:cs="Tahoma" w:hAnsi="Verdana"/>
          <w:bCs/>
          <w:sz w:val="24"/>
          <w:szCs w:val="24"/>
        </w:rPr>
      </w:pPr>
      <w:r>
        <w:rPr>
          <w:rFonts w:ascii="Verdana" w:cs="Tahoma" w:hAnsi="Verdana"/>
          <w:b/>
          <w:bCs/>
        </w:rPr>
        <w:t xml:space="preserve">2ème </w:t>
      </w:r>
      <w:r>
        <w:rPr>
          <w:rFonts w:ascii="Verdana" w:cs="Tahoma" w:hAnsi="Verdana"/>
          <w:b/>
          <w:bCs/>
          <w:sz w:val="24"/>
          <w:szCs w:val="24"/>
        </w:rPr>
        <w:t>journée</w:t>
      </w:r>
      <w:r>
        <w:rPr>
          <w:rFonts w:ascii="Verdana" w:cs="Tahoma" w:hAnsi="Verdana"/>
          <w:bCs/>
          <w:sz w:val="24"/>
          <w:szCs w:val="24"/>
        </w:rPr>
        <w:t> : Visite de Mr ROZE Gérard ancien Maire et agriculteur en retraite ; Questionnement sur l’empierrement du CR de la Mardelle. Précision donnée par Mr ZAGATTI lors de la visite du site et dûment rapportée à Mr ROZE.</w:t>
      </w:r>
    </w:p>
    <w:p>
      <w:pPr>
        <w:pStyle w:val="style53"/>
        <w:numPr>
          <w:ilvl w:val="0"/>
          <w:numId w:val="2"/>
        </w:numPr>
        <w:ind w:hanging="360" w:left="1065" w:right="252"/>
        <w:jc w:val="both"/>
        <w:rPr>
          <w:rFonts w:ascii="Verdana" w:cs="Tahoma" w:hAnsi="Verdana"/>
          <w:bCs/>
          <w:sz w:val="24"/>
          <w:szCs w:val="24"/>
        </w:rPr>
      </w:pPr>
      <w:r>
        <w:rPr>
          <w:rFonts w:ascii="Verdana" w:cs="Tahoma" w:hAnsi="Verdana"/>
          <w:b/>
          <w:bCs/>
        </w:rPr>
        <w:t xml:space="preserve">3ème </w:t>
      </w:r>
      <w:r>
        <w:rPr>
          <w:rFonts w:ascii="Verdana" w:cs="Tahoma" w:hAnsi="Verdana"/>
          <w:b/>
          <w:bCs/>
          <w:sz w:val="24"/>
          <w:szCs w:val="24"/>
        </w:rPr>
        <w:t>journée</w:t>
      </w:r>
      <w:r>
        <w:rPr>
          <w:rFonts w:ascii="Verdana" w:cs="Tahoma" w:hAnsi="Verdana"/>
          <w:bCs/>
          <w:sz w:val="24"/>
          <w:szCs w:val="24"/>
        </w:rPr>
        <w:t> : Visite d’un représentant de l’association « Nature du Nogentais » ; Commentaires et critiques sur l’étude d’impact suivis d’une observation portée au registre</w:t>
      </w:r>
    </w:p>
    <w:p>
      <w:pPr>
        <w:pStyle w:val="style0"/>
        <w:ind w:hanging="0" w:left="142" w:right="0"/>
        <w:rPr>
          <w:rFonts w:ascii="Verdana" w:hAnsi="Verdana"/>
          <w:szCs w:val="24"/>
        </w:rPr>
      </w:pPr>
      <w:r>
        <w:rPr>
          <w:rFonts w:ascii="Verdana" w:hAnsi="Verdana"/>
          <w:szCs w:val="24"/>
        </w:rPr>
      </w:r>
    </w:p>
    <w:p>
      <w:pPr>
        <w:pStyle w:val="style0"/>
        <w:ind w:hanging="0" w:left="142" w:right="0"/>
        <w:rPr>
          <w:rFonts w:ascii="Verdana" w:hAnsi="Verdana"/>
          <w:sz w:val="21"/>
          <w:szCs w:val="21"/>
        </w:rPr>
      </w:pPr>
      <w:r>
        <w:rPr>
          <w:rFonts w:ascii="Verdana" w:hAnsi="Verdana"/>
          <w:sz w:val="21"/>
          <w:szCs w:val="21"/>
        </w:rPr>
      </w:r>
    </w:p>
    <w:p>
      <w:pPr>
        <w:pStyle w:val="style0"/>
        <w:ind w:hanging="0" w:left="180" w:right="252"/>
        <w:jc w:val="both"/>
        <w:rPr>
          <w:rFonts w:ascii="Verdana" w:cs="Tahoma" w:hAnsi="Verdana"/>
          <w:b/>
          <w:szCs w:val="24"/>
        </w:rPr>
      </w:pPr>
      <w:r>
        <w:rPr>
          <w:rFonts w:ascii="Verdana" w:cs="Tahoma" w:hAnsi="Verdana"/>
          <w:b/>
          <w:szCs w:val="24"/>
        </w:rPr>
        <w:t>3.4 – Les observations et les réactions du public.</w:t>
      </w:r>
    </w:p>
    <w:p>
      <w:pPr>
        <w:pStyle w:val="style0"/>
        <w:ind w:hanging="0" w:left="180" w:right="252"/>
        <w:jc w:val="both"/>
        <w:rPr>
          <w:rFonts w:ascii="Verdana" w:cs="Tahoma" w:hAnsi="Verdana"/>
          <w:b/>
          <w:szCs w:val="24"/>
        </w:rPr>
      </w:pPr>
      <w:r>
        <w:rPr>
          <w:rFonts w:ascii="Verdana" w:cs="Tahoma" w:hAnsi="Verdana"/>
          <w:b/>
          <w:szCs w:val="24"/>
        </w:rPr>
      </w:r>
    </w:p>
    <w:p>
      <w:pPr>
        <w:pStyle w:val="style0"/>
        <w:ind w:hanging="0" w:left="180" w:right="252"/>
        <w:jc w:val="both"/>
        <w:rPr>
          <w:rFonts w:ascii="Verdana" w:cs="Tahoma" w:hAnsi="Verdana"/>
          <w:bCs/>
          <w:szCs w:val="24"/>
        </w:rPr>
      </w:pPr>
      <w:r>
        <w:rPr>
          <w:rFonts w:ascii="Verdana" w:cs="Tahoma" w:hAnsi="Verdana"/>
          <w:bCs/>
          <w:szCs w:val="24"/>
        </w:rPr>
        <w:t xml:space="preserve">A la fin de la période d’affichage, donc au dernier jour de l’enquête, le </w:t>
      </w:r>
      <w:r>
        <w:rPr>
          <w:rFonts w:ascii="Verdana" w:cs="Tahoma" w:hAnsi="Verdana"/>
          <w:b/>
          <w:bCs/>
          <w:szCs w:val="24"/>
        </w:rPr>
        <w:t>13 octobre 2014</w:t>
      </w:r>
      <w:r>
        <w:rPr>
          <w:rFonts w:ascii="Verdana" w:cs="Tahoma" w:hAnsi="Verdana"/>
          <w:bCs/>
          <w:szCs w:val="24"/>
        </w:rPr>
        <w:t>, après collationnement du registre qui ne comporte aucune lettre annexée nous avons relevé</w:t>
      </w:r>
      <w:r>
        <w:rPr>
          <w:rFonts w:ascii="Verdana" w:cs="Tahoma" w:hAnsi="Verdana"/>
          <w:b/>
          <w:bCs/>
          <w:szCs w:val="24"/>
        </w:rPr>
        <w:t xml:space="preserve"> une seule</w:t>
      </w:r>
      <w:r>
        <w:rPr>
          <w:rFonts w:ascii="Verdana" w:cs="Tahoma" w:hAnsi="Verdana"/>
          <w:bCs/>
          <w:szCs w:val="24"/>
        </w:rPr>
        <w:t xml:space="preserve"> observation.</w:t>
      </w:r>
    </w:p>
    <w:p>
      <w:pPr>
        <w:pStyle w:val="style0"/>
        <w:ind w:hanging="0" w:left="180" w:right="252"/>
        <w:jc w:val="both"/>
        <w:rPr>
          <w:rFonts w:ascii="Verdana" w:cs="Tahoma" w:hAnsi="Verdana"/>
          <w:bCs/>
          <w:szCs w:val="24"/>
        </w:rPr>
      </w:pPr>
      <w:r>
        <w:rPr>
          <w:rFonts w:ascii="Verdana" w:cs="Tahoma" w:hAnsi="Verdana"/>
          <w:bCs/>
          <w:szCs w:val="24"/>
        </w:rPr>
        <w:t>Le secrétariat de la mairie n’a enregistré aucune lettre à notre attention.</w:t>
      </w:r>
    </w:p>
    <w:p>
      <w:pPr>
        <w:pStyle w:val="style0"/>
        <w:ind w:hanging="0" w:left="180" w:right="252"/>
        <w:jc w:val="both"/>
        <w:rPr>
          <w:rFonts w:ascii="Verdana" w:cs="Tahoma" w:hAnsi="Verdana"/>
          <w:bCs/>
          <w:szCs w:val="24"/>
        </w:rPr>
      </w:pPr>
      <w:r>
        <w:rPr>
          <w:rFonts w:ascii="Verdana" w:cs="Tahoma" w:hAnsi="Verdana"/>
          <w:bCs/>
          <w:szCs w:val="24"/>
        </w:rPr>
        <w:t xml:space="preserve">Aucune demande ou commentaire du public n’est de nature à être relaté comme une observation verbale. </w:t>
      </w:r>
    </w:p>
    <w:p>
      <w:pPr>
        <w:pStyle w:val="style0"/>
        <w:ind w:hanging="0" w:left="180" w:right="252"/>
        <w:jc w:val="both"/>
        <w:rPr>
          <w:rFonts w:ascii="Verdana" w:cs="Tahoma" w:hAnsi="Verdana"/>
          <w:bCs/>
          <w:szCs w:val="24"/>
        </w:rPr>
      </w:pPr>
      <w:r>
        <w:rPr>
          <w:rFonts w:ascii="Verdana" w:cs="Tahoma" w:hAnsi="Verdana"/>
          <w:bCs/>
          <w:szCs w:val="24"/>
        </w:rPr>
      </w:r>
    </w:p>
    <w:p>
      <w:pPr>
        <w:pStyle w:val="style0"/>
        <w:numPr>
          <w:ilvl w:val="0"/>
          <w:numId w:val="5"/>
        </w:numPr>
        <w:ind w:hanging="360" w:left="900" w:right="252"/>
        <w:jc w:val="both"/>
        <w:rPr>
          <w:rFonts w:ascii="Verdana" w:cs="Tahoma" w:hAnsi="Verdana"/>
          <w:b/>
          <w:bCs/>
          <w:sz w:val="20"/>
        </w:rPr>
      </w:pPr>
      <w:r>
        <w:rPr>
          <w:rFonts w:ascii="Verdana" w:cs="Tahoma" w:hAnsi="Verdana"/>
          <w:bCs/>
          <w:szCs w:val="24"/>
        </w:rPr>
        <w:t xml:space="preserve"> </w:t>
      </w:r>
      <w:r>
        <w:rPr>
          <w:rFonts w:ascii="Verdana" w:cs="Tahoma" w:hAnsi="Verdana"/>
          <w:b/>
          <w:bCs/>
          <w:sz w:val="20"/>
        </w:rPr>
        <w:t>Nature de l’observation écrite</w:t>
      </w:r>
    </w:p>
    <w:p>
      <w:pPr>
        <w:pStyle w:val="style0"/>
        <w:ind w:hanging="0" w:left="900" w:right="252"/>
        <w:jc w:val="both"/>
        <w:rPr>
          <w:rFonts w:ascii="Verdana" w:cs="Tahoma" w:hAnsi="Verdana"/>
          <w:b/>
          <w:bCs/>
          <w:sz w:val="20"/>
        </w:rPr>
      </w:pPr>
      <w:bookmarkStart w:id="0" w:name="_GoBack"/>
      <w:bookmarkStart w:id="1" w:name="_GoBack"/>
      <w:bookmarkEnd w:id="1"/>
      <w:r>
        <w:rPr>
          <w:rFonts w:ascii="Verdana" w:cs="Tahoma" w:hAnsi="Verdana"/>
          <w:b/>
          <w:bCs/>
          <w:sz w:val="20"/>
        </w:rPr>
      </w:r>
    </w:p>
    <w:p>
      <w:pPr>
        <w:pStyle w:val="style0"/>
        <w:ind w:hanging="0" w:left="0" w:right="252"/>
        <w:jc w:val="both"/>
        <w:rPr>
          <w:rFonts w:ascii="Verdana" w:cs="Tahoma" w:hAnsi="Verdana"/>
          <w:bCs/>
          <w:szCs w:val="24"/>
        </w:rPr>
      </w:pPr>
      <w:r>
        <w:rPr>
          <w:rFonts w:ascii="Verdana" w:cs="Tahoma" w:hAnsi="Verdana"/>
          <w:bCs/>
          <w:i/>
          <w:szCs w:val="24"/>
        </w:rPr>
        <w:t xml:space="preserve">   </w:t>
      </w:r>
      <w:r>
        <w:rPr>
          <w:rFonts w:ascii="Verdana" w:cs="Tahoma" w:hAnsi="Verdana"/>
          <w:bCs/>
          <w:i/>
          <w:szCs w:val="24"/>
        </w:rPr>
        <w:t>Observation n°1 </w:t>
      </w:r>
      <w:r>
        <w:rPr>
          <w:rFonts w:ascii="Verdana" w:cs="Tahoma" w:hAnsi="Verdana"/>
          <w:bCs/>
          <w:szCs w:val="24"/>
        </w:rPr>
        <w:t>:</w:t>
      </w:r>
    </w:p>
    <w:p>
      <w:pPr>
        <w:pStyle w:val="style0"/>
        <w:ind w:hanging="0" w:left="0" w:right="252"/>
        <w:jc w:val="both"/>
        <w:rPr>
          <w:rFonts w:ascii="Verdana" w:cs="Tahoma" w:hAnsi="Verdana"/>
          <w:bCs/>
          <w:szCs w:val="24"/>
        </w:rPr>
      </w:pPr>
      <w:r>
        <w:rPr>
          <w:rFonts w:ascii="Verdana" w:cs="Tahoma" w:hAnsi="Verdana"/>
          <w:bCs/>
          <w:szCs w:val="24"/>
        </w:rPr>
        <w:t xml:space="preserve">       </w:t>
      </w:r>
      <w:r>
        <w:rPr>
          <w:rFonts w:ascii="Verdana" w:cs="Tahoma" w:hAnsi="Verdana"/>
          <w:bCs/>
          <w:szCs w:val="24"/>
        </w:rPr>
        <w:t>-  Remarques sur l’absence d’inventaires de terrain pour apporter des informations sur l’avifaune en particulier.</w:t>
      </w:r>
    </w:p>
    <w:p>
      <w:pPr>
        <w:pStyle w:val="style0"/>
        <w:ind w:hanging="0" w:left="0" w:right="252"/>
        <w:jc w:val="both"/>
        <w:rPr>
          <w:rFonts w:ascii="Verdana" w:cs="Tahoma" w:hAnsi="Verdana"/>
          <w:bCs/>
          <w:szCs w:val="24"/>
        </w:rPr>
      </w:pPr>
      <w:r>
        <w:rPr>
          <w:rFonts w:ascii="Verdana" w:cs="Tahoma" w:hAnsi="Verdana"/>
          <w:bCs/>
          <w:szCs w:val="24"/>
        </w:rPr>
        <w:t xml:space="preserve">       </w:t>
      </w:r>
      <w:r>
        <w:rPr>
          <w:rFonts w:ascii="Verdana" w:cs="Tahoma" w:hAnsi="Verdana"/>
          <w:bCs/>
          <w:szCs w:val="24"/>
        </w:rPr>
        <w:t>-   Les espèces nocturnes pourraient être dérangées par la pollution lumineuse.</w:t>
      </w:r>
    </w:p>
    <w:p>
      <w:pPr>
        <w:pStyle w:val="style0"/>
        <w:ind w:hanging="0" w:left="180" w:right="252"/>
        <w:jc w:val="both"/>
        <w:rPr>
          <w:rFonts w:ascii="Verdana" w:cs="Tahoma" w:hAnsi="Verdana"/>
          <w:bCs/>
          <w:szCs w:val="24"/>
        </w:rPr>
      </w:pPr>
      <w:bookmarkStart w:id="2" w:name="_GoBack"/>
      <w:bookmarkStart w:id="3" w:name="_GoBack"/>
      <w:bookmarkEnd w:id="3"/>
      <w:r>
        <w:rPr>
          <w:rFonts w:ascii="Verdana" w:cs="Tahoma" w:hAnsi="Verdana"/>
          <w:bCs/>
          <w:szCs w:val="24"/>
        </w:rPr>
      </w:r>
    </w:p>
    <w:p>
      <w:pPr>
        <w:pStyle w:val="style0"/>
        <w:suppressAutoHyphens w:val="false"/>
        <w:jc w:val="both"/>
        <w:rPr>
          <w:rFonts w:ascii="Verdana" w:hAnsi="Verdana"/>
          <w:b/>
          <w:bCs/>
          <w:sz w:val="20"/>
        </w:rPr>
      </w:pPr>
      <w:r>
        <w:rPr>
          <w:rFonts w:ascii="Verdana" w:hAnsi="Verdana"/>
          <w:b/>
          <w:bCs/>
          <w:sz w:val="20"/>
        </w:rPr>
      </w:r>
    </w:p>
    <w:p>
      <w:pPr>
        <w:pStyle w:val="style0"/>
        <w:numPr>
          <w:ilvl w:val="0"/>
          <w:numId w:val="3"/>
        </w:numPr>
        <w:suppressAutoHyphens w:val="false"/>
        <w:jc w:val="both"/>
        <w:rPr>
          <w:rFonts w:ascii="Verdana" w:hAnsi="Verdana"/>
          <w:b/>
          <w:bCs/>
          <w:sz w:val="21"/>
          <w:szCs w:val="21"/>
        </w:rPr>
      </w:pPr>
      <w:r>
        <w:rPr>
          <w:rFonts w:ascii="Verdana" w:hAnsi="Verdana"/>
          <w:b/>
          <w:bCs/>
          <w:sz w:val="21"/>
          <w:szCs w:val="21"/>
        </w:rPr>
        <w:t>Commentaires sur le caractère des observations</w:t>
      </w:r>
    </w:p>
    <w:p>
      <w:pPr>
        <w:pStyle w:val="style0"/>
        <w:suppressAutoHyphens w:val="false"/>
        <w:ind w:hanging="0" w:left="720" w:right="0"/>
        <w:jc w:val="both"/>
        <w:rPr>
          <w:rFonts w:ascii="Verdana" w:hAnsi="Verdana"/>
          <w:b/>
          <w:bCs/>
          <w:sz w:val="21"/>
          <w:szCs w:val="21"/>
        </w:rPr>
      </w:pPr>
      <w:r>
        <w:rPr>
          <w:rFonts w:ascii="Verdana" w:hAnsi="Verdana"/>
          <w:b/>
          <w:bCs/>
          <w:sz w:val="21"/>
          <w:szCs w:val="21"/>
        </w:rPr>
      </w:r>
    </w:p>
    <w:p>
      <w:pPr>
        <w:pStyle w:val="style0"/>
        <w:suppressAutoHyphens w:val="false"/>
        <w:jc w:val="both"/>
        <w:rPr>
          <w:rFonts w:ascii="Verdana" w:hAnsi="Verdana"/>
          <w:szCs w:val="24"/>
        </w:rPr>
      </w:pPr>
      <w:r>
        <w:rPr>
          <w:rFonts w:ascii="Verdana" w:hAnsi="Verdana"/>
          <w:bCs/>
          <w:szCs w:val="24"/>
        </w:rPr>
        <w:t>Une réponse immédiate ayant pu être apportée à Mr ROZE, sur l’empierrement du chemin de la Mardelle, ce dernier n’a pas fait de remarque défavorable au projet ;</w:t>
      </w:r>
      <w:r>
        <w:rPr>
          <w:rFonts w:ascii="Verdana" w:hAnsi="Verdana"/>
          <w:szCs w:val="24"/>
        </w:rPr>
        <w:t xml:space="preserve"> </w:t>
      </w:r>
    </w:p>
    <w:p>
      <w:pPr>
        <w:pStyle w:val="style0"/>
        <w:suppressAutoHyphens w:val="false"/>
        <w:jc w:val="both"/>
        <w:rPr>
          <w:rFonts w:ascii="Verdana" w:hAnsi="Verdana"/>
          <w:szCs w:val="24"/>
        </w:rPr>
      </w:pPr>
      <w:r>
        <w:rPr>
          <w:rFonts w:ascii="Verdana" w:hAnsi="Verdana"/>
          <w:szCs w:val="24"/>
        </w:rPr>
      </w:r>
    </w:p>
    <w:p>
      <w:pPr>
        <w:pStyle w:val="style0"/>
        <w:suppressAutoHyphens w:val="false"/>
        <w:jc w:val="both"/>
        <w:rPr>
          <w:rFonts w:ascii="Verdana" w:hAnsi="Verdana"/>
          <w:szCs w:val="24"/>
        </w:rPr>
      </w:pPr>
      <w:r>
        <w:rPr>
          <w:rFonts w:ascii="Verdana" w:hAnsi="Verdana"/>
          <w:szCs w:val="24"/>
        </w:rPr>
        <w:t>L’observation de Mr MIGUET pour Nature du Nogentais a fait l’objet d’un mémoire en réponse que nous joignons en annexe n°2 au présent rapport.</w:t>
      </w:r>
    </w:p>
    <w:p>
      <w:pPr>
        <w:pStyle w:val="style0"/>
        <w:suppressAutoHyphens w:val="false"/>
        <w:jc w:val="both"/>
        <w:rPr>
          <w:rFonts w:ascii="Verdana" w:hAnsi="Verdana"/>
          <w:szCs w:val="24"/>
        </w:rPr>
      </w:pPr>
      <w:r>
        <w:rPr>
          <w:rFonts w:ascii="Verdana" w:hAnsi="Verdana"/>
          <w:szCs w:val="24"/>
        </w:rPr>
        <w:t>Sa demande semble pertinente, mais ne remet pas en cause le projet.</w:t>
      </w:r>
    </w:p>
    <w:p>
      <w:pPr>
        <w:pStyle w:val="style0"/>
        <w:suppressAutoHyphens w:val="false"/>
        <w:jc w:val="both"/>
        <w:rPr>
          <w:rFonts w:ascii="Verdana" w:hAnsi="Verdana"/>
          <w:szCs w:val="24"/>
        </w:rPr>
      </w:pPr>
      <w:r>
        <w:rPr>
          <w:rFonts w:ascii="Verdana" w:hAnsi="Verdana"/>
          <w:szCs w:val="24"/>
        </w:rPr>
      </w:r>
    </w:p>
    <w:p>
      <w:pPr>
        <w:pStyle w:val="style0"/>
        <w:suppressAutoHyphens w:val="false"/>
        <w:jc w:val="both"/>
        <w:rPr>
          <w:rFonts w:ascii="Verdana" w:hAnsi="Verdana"/>
          <w:szCs w:val="24"/>
        </w:rPr>
      </w:pPr>
      <w:r>
        <w:rPr>
          <w:rFonts w:ascii="Verdana" w:hAnsi="Verdana"/>
          <w:szCs w:val="24"/>
        </w:rPr>
        <w:t xml:space="preserve">Nous pouvons ainsi constater qu’il ne se dégage aucun avis défavorable. </w:t>
      </w:r>
    </w:p>
    <w:p>
      <w:pPr>
        <w:pStyle w:val="style0"/>
        <w:numPr>
          <w:ilvl w:val="0"/>
          <w:numId w:val="3"/>
        </w:numPr>
        <w:suppressAutoHyphens w:val="false"/>
        <w:jc w:val="both"/>
        <w:rPr>
          <w:rFonts w:ascii="Verdana" w:hAnsi="Verdana"/>
        </w:rPr>
      </w:pPr>
      <w:r>
        <w:rPr>
          <w:rFonts w:ascii="Verdana" w:hAnsi="Verdana"/>
          <w:b/>
          <w:bCs/>
          <w:sz w:val="21"/>
          <w:szCs w:val="21"/>
        </w:rPr>
        <w:t>Climat qui a caractérisé cette enquête publique relative à des travaux miniers de recherches pétrolières</w:t>
      </w:r>
      <w:r>
        <w:rPr>
          <w:rFonts w:ascii="Verdana" w:hAnsi="Verdana"/>
        </w:rPr>
        <w:t>.</w:t>
      </w:r>
    </w:p>
    <w:p>
      <w:pPr>
        <w:pStyle w:val="style0"/>
        <w:suppressAutoHyphens w:val="false"/>
        <w:jc w:val="both"/>
        <w:rPr>
          <w:rFonts w:ascii="Verdana" w:hAnsi="Verdana"/>
          <w:szCs w:val="24"/>
        </w:rPr>
      </w:pPr>
      <w:r>
        <w:rPr>
          <w:rFonts w:ascii="Verdana" w:hAnsi="Verdana"/>
          <w:szCs w:val="24"/>
        </w:rPr>
        <w:t>Le milieu rural et particulièrement celui de la commune de Saint Martin de Bossenay, habitué de longue date  à l’activité de plusieurs plateformes pétrolières de production sur le finage, voire de forages de prospection abandonnés, est très serein pour affronter  une nouvelle unité de recherche avec un exploitant qu’elle connait bien.</w:t>
      </w:r>
    </w:p>
    <w:p>
      <w:pPr>
        <w:pStyle w:val="style0"/>
        <w:suppressAutoHyphens w:val="false"/>
        <w:jc w:val="both"/>
        <w:rPr>
          <w:rFonts w:ascii="Verdana" w:hAnsi="Verdana"/>
          <w:szCs w:val="24"/>
        </w:rPr>
      </w:pPr>
      <w:r>
        <w:rPr>
          <w:rFonts w:ascii="Verdana" w:hAnsi="Verdana"/>
          <w:szCs w:val="24"/>
        </w:rPr>
        <w:t xml:space="preserve">Ces activités sont tellement bien ancrées depuis 1959, que le café restaurant du village a pour enseigne </w:t>
      </w:r>
      <w:r>
        <w:rPr>
          <w:rFonts w:ascii="Verdana" w:hAnsi="Verdana"/>
          <w:b/>
          <w:szCs w:val="24"/>
        </w:rPr>
        <w:t>«A l’Or Noir</w:t>
      </w:r>
      <w:r>
        <w:rPr>
          <w:rFonts w:ascii="Verdana" w:hAnsi="Verdana"/>
          <w:szCs w:val="24"/>
        </w:rPr>
        <w:t> ».</w:t>
      </w:r>
    </w:p>
    <w:p>
      <w:pPr>
        <w:pStyle w:val="style0"/>
        <w:suppressAutoHyphens w:val="false"/>
        <w:jc w:val="both"/>
        <w:rPr>
          <w:rFonts w:ascii="Verdana" w:hAnsi="Verdana"/>
          <w:szCs w:val="24"/>
        </w:rPr>
      </w:pPr>
      <w:r>
        <w:rPr>
          <w:rFonts w:ascii="Verdana" w:hAnsi="Verdana"/>
          <w:szCs w:val="24"/>
        </w:rPr>
      </w:r>
    </w:p>
    <w:p>
      <w:pPr>
        <w:pStyle w:val="style0"/>
        <w:suppressAutoHyphens w:val="false"/>
        <w:jc w:val="both"/>
        <w:rPr>
          <w:rFonts w:ascii="Verdana" w:hAnsi="Verdana"/>
          <w:szCs w:val="24"/>
        </w:rPr>
      </w:pPr>
      <w:r>
        <w:rPr>
          <w:rFonts w:ascii="Verdana" w:hAnsi="Verdana"/>
          <w:szCs w:val="24"/>
        </w:rPr>
      </w:r>
    </w:p>
    <w:p>
      <w:pPr>
        <w:pStyle w:val="style0"/>
        <w:suppressAutoHyphens w:val="false"/>
        <w:jc w:val="both"/>
        <w:rPr>
          <w:rFonts w:ascii="Verdana" w:hAnsi="Verdana"/>
          <w:b/>
          <w:bCs/>
          <w:szCs w:val="24"/>
        </w:rPr>
      </w:pPr>
      <w:r>
        <w:rPr>
          <w:rFonts w:ascii="Verdana" w:hAnsi="Verdana"/>
          <w:b/>
          <w:bCs/>
          <w:szCs w:val="24"/>
        </w:rPr>
        <w:t>3.5- Mémoire en réponse du pétitionnaire.</w:t>
      </w:r>
    </w:p>
    <w:p>
      <w:pPr>
        <w:pStyle w:val="style0"/>
        <w:suppressAutoHyphens w:val="false"/>
        <w:jc w:val="both"/>
        <w:rPr>
          <w:rFonts w:ascii="Verdana" w:hAnsi="Verdana"/>
          <w:b/>
          <w:bCs/>
          <w:szCs w:val="24"/>
        </w:rPr>
      </w:pPr>
      <w:r>
        <w:rPr>
          <w:rFonts w:ascii="Verdana" w:hAnsi="Verdana"/>
          <w:b/>
          <w:bCs/>
          <w:szCs w:val="24"/>
        </w:rPr>
      </w:r>
    </w:p>
    <w:p>
      <w:pPr>
        <w:pStyle w:val="style0"/>
        <w:suppressAutoHyphens w:val="false"/>
        <w:jc w:val="both"/>
        <w:rPr>
          <w:rFonts w:ascii="Verdana" w:hAnsi="Verdana"/>
          <w:szCs w:val="24"/>
        </w:rPr>
      </w:pPr>
      <w:r>
        <w:rPr>
          <w:rFonts w:ascii="Verdana" w:hAnsi="Verdana"/>
          <w:szCs w:val="24"/>
        </w:rPr>
        <w:t xml:space="preserve">Conformément aux dispositions réglementaires, nous avons transmis au pétitionnaire le 16 octobre 2014 par courrier électronique et postal le 17 octobre 2014, le procès- verbal de synthèse </w:t>
      </w:r>
      <w:r>
        <w:rPr>
          <w:rFonts w:ascii="Verdana" w:hAnsi="Verdana"/>
          <w:b/>
          <w:bCs/>
          <w:sz w:val="21"/>
          <w:szCs w:val="21"/>
        </w:rPr>
        <w:t>(annexe n°1)</w:t>
      </w:r>
      <w:r>
        <w:rPr>
          <w:rFonts w:ascii="Verdana" w:hAnsi="Verdana"/>
          <w:szCs w:val="24"/>
        </w:rPr>
        <w:t xml:space="preserve"> et la copie du registre des observations enregistrées pendant les 32 jours d’enquête.</w:t>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szCs w:val="24"/>
        </w:rPr>
      </w:pPr>
      <w:r>
        <w:rPr>
          <w:rFonts w:ascii="Verdana" w:hAnsi="Verdana"/>
          <w:szCs w:val="24"/>
        </w:rPr>
      </w:r>
    </w:p>
    <w:p>
      <w:pPr>
        <w:pStyle w:val="style0"/>
        <w:suppressAutoHyphens w:val="false"/>
        <w:jc w:val="both"/>
        <w:rPr>
          <w:rFonts w:ascii="Verdana" w:hAnsi="Verdana"/>
          <w:szCs w:val="24"/>
        </w:rPr>
      </w:pPr>
      <w:r>
        <w:rPr>
          <w:rFonts w:ascii="Verdana" w:hAnsi="Verdana"/>
          <w:szCs w:val="24"/>
        </w:rPr>
        <w:t>Un mémoire en réponse, reçu le 22 octobre 2014, est rédigé par le directeur général de la SPPE, Mr Eric RAIGNEAU, apporte des éléments au questionnement de l’association « Nature du Nogentais »</w:t>
      </w:r>
    </w:p>
    <w:p>
      <w:pPr>
        <w:pStyle w:val="style0"/>
        <w:suppressAutoHyphens w:val="false"/>
        <w:jc w:val="both"/>
        <w:rPr>
          <w:rFonts w:ascii="Verdana" w:hAnsi="Verdana"/>
          <w:szCs w:val="24"/>
        </w:rPr>
      </w:pPr>
      <w:r>
        <w:rPr>
          <w:rFonts w:ascii="Verdana" w:hAnsi="Verdana"/>
          <w:szCs w:val="24"/>
        </w:rPr>
        <w:t xml:space="preserve">Nous considérons que le pétitionnaire a largement et pertinemment répondu à toutes les  observations soulevées par le public. </w:t>
      </w:r>
    </w:p>
    <w:p>
      <w:pPr>
        <w:pStyle w:val="style0"/>
        <w:suppressAutoHyphens w:val="false"/>
        <w:jc w:val="both"/>
        <w:rPr>
          <w:rFonts w:ascii="Verdana" w:hAnsi="Verdana"/>
          <w:i/>
          <w:szCs w:val="24"/>
        </w:rPr>
      </w:pPr>
      <w:r>
        <w:rPr>
          <w:rFonts w:ascii="Verdana" w:hAnsi="Verdana"/>
          <w:i/>
          <w:szCs w:val="24"/>
        </w:rPr>
        <w:t xml:space="preserve">Ces réponses ne seront pas reprises dans le corps du rapport, car elles sont jointes à ce dernier pour être mises à la disposition du public. </w:t>
      </w:r>
    </w:p>
    <w:p>
      <w:pPr>
        <w:pStyle w:val="style0"/>
        <w:suppressAutoHyphens w:val="false"/>
        <w:jc w:val="both"/>
        <w:rPr>
          <w:rFonts w:ascii="Verdana" w:hAnsi="Verdana"/>
          <w:i/>
          <w:szCs w:val="24"/>
        </w:rPr>
      </w:pPr>
      <w:r>
        <w:rPr>
          <w:rFonts w:ascii="Verdana" w:hAnsi="Verdana"/>
          <w:i/>
          <w:szCs w:val="24"/>
        </w:rPr>
      </w:r>
    </w:p>
    <w:p>
      <w:pPr>
        <w:pStyle w:val="style0"/>
        <w:suppressAutoHyphens w:val="false"/>
        <w:jc w:val="both"/>
        <w:rPr>
          <w:rFonts w:ascii="Verdana" w:hAnsi="Verdana"/>
          <w:szCs w:val="24"/>
        </w:rPr>
      </w:pPr>
      <w:r>
        <w:rPr>
          <w:rFonts w:ascii="Verdana" w:hAnsi="Verdana"/>
          <w:szCs w:val="24"/>
        </w:rPr>
        <w:t>Ce mémoire en réponse se retrouve à l’annexe n°2.</w:t>
      </w:r>
    </w:p>
    <w:p>
      <w:pPr>
        <w:pStyle w:val="style0"/>
        <w:suppressAutoHyphens w:val="false"/>
        <w:jc w:val="both"/>
        <w:rPr>
          <w:rFonts w:ascii="Verdana" w:hAnsi="Verdana"/>
          <w:b/>
          <w:bCs/>
          <w:sz w:val="20"/>
        </w:rPr>
      </w:pPr>
      <w:r>
        <w:rPr>
          <w:rFonts w:ascii="Verdana" w:hAnsi="Verdana"/>
          <w:b/>
          <w:bCs/>
          <w:sz w:val="20"/>
        </w:rPr>
      </w:r>
    </w:p>
    <w:p>
      <w:pPr>
        <w:pStyle w:val="style0"/>
        <w:rPr>
          <w:rFonts w:ascii="Verdana" w:hAnsi="Verdana"/>
          <w:b/>
          <w:bCs/>
          <w:u w:val="single"/>
        </w:rPr>
      </w:pPr>
      <w:r>
        <w:rPr>
          <w:rFonts w:ascii="Verdana" w:hAnsi="Verdana"/>
          <w:b/>
          <w:bCs/>
          <w:u w:val="single"/>
        </w:rPr>
        <w:t xml:space="preserve">4 </w:t>
      </w:r>
      <w:r>
        <w:rPr>
          <w:rFonts w:ascii="Verdana" w:hAnsi="Verdana"/>
          <w:u w:val="single"/>
        </w:rPr>
        <w:t>-</w:t>
      </w:r>
      <w:r>
        <w:rPr>
          <w:rFonts w:ascii="Verdana" w:hAnsi="Verdana"/>
          <w:b/>
          <w:bCs/>
          <w:u w:val="single"/>
        </w:rPr>
        <w:t xml:space="preserve"> Notre position sur le projet et son enquête publique.</w:t>
      </w:r>
    </w:p>
    <w:p>
      <w:pPr>
        <w:pStyle w:val="style0"/>
        <w:rPr>
          <w:rFonts w:ascii="Verdana" w:hAnsi="Verdana"/>
        </w:rPr>
      </w:pPr>
      <w:r>
        <w:rPr>
          <w:rFonts w:ascii="Verdana" w:hAnsi="Verdana"/>
        </w:rPr>
      </w:r>
    </w:p>
    <w:p>
      <w:pPr>
        <w:pStyle w:val="style0"/>
        <w:rPr>
          <w:rFonts w:ascii="Verdana" w:hAnsi="Verdana"/>
          <w:b/>
          <w:bCs/>
          <w:sz w:val="21"/>
          <w:szCs w:val="21"/>
        </w:rPr>
      </w:pPr>
      <w:r>
        <w:rPr>
          <w:rFonts w:ascii="Verdana" w:hAnsi="Verdana"/>
        </w:rPr>
        <w:t xml:space="preserve"> </w:t>
      </w:r>
      <w:r>
        <w:rPr>
          <w:rFonts w:ascii="Verdana" w:hAnsi="Verdana"/>
          <w:b/>
          <w:bCs/>
        </w:rPr>
        <w:t>4.1-</w:t>
      </w:r>
      <w:r>
        <w:rPr>
          <w:rFonts w:ascii="Verdana" w:hAnsi="Verdana"/>
          <w:sz w:val="21"/>
          <w:szCs w:val="21"/>
        </w:rPr>
        <w:t xml:space="preserve"> </w:t>
      </w:r>
      <w:r>
        <w:rPr>
          <w:rFonts w:ascii="Verdana" w:hAnsi="Verdana"/>
          <w:b/>
          <w:bCs/>
          <w:sz w:val="21"/>
          <w:szCs w:val="21"/>
        </w:rPr>
        <w:t>Concernant le projet de travaux miniers par forages d’explorations.</w:t>
      </w:r>
    </w:p>
    <w:p>
      <w:pPr>
        <w:pStyle w:val="style0"/>
        <w:rPr>
          <w:rFonts w:ascii="Verdana" w:hAnsi="Verdana"/>
          <w:b/>
          <w:bCs/>
          <w:sz w:val="21"/>
          <w:szCs w:val="21"/>
        </w:rPr>
      </w:pPr>
      <w:r>
        <w:rPr>
          <w:rFonts w:ascii="Verdana" w:hAnsi="Verdana"/>
          <w:b/>
          <w:bCs/>
          <w:sz w:val="21"/>
          <w:szCs w:val="21"/>
        </w:rPr>
      </w:r>
    </w:p>
    <w:p>
      <w:pPr>
        <w:pStyle w:val="style0"/>
        <w:rPr>
          <w:rFonts w:ascii="Verdana" w:hAnsi="Verdana"/>
          <w:b/>
          <w:bCs/>
          <w:sz w:val="21"/>
          <w:szCs w:val="21"/>
        </w:rPr>
      </w:pPr>
      <w:r>
        <w:rPr>
          <w:rFonts w:ascii="Verdana" w:hAnsi="Verdana"/>
          <w:b/>
          <w:bCs/>
          <w:sz w:val="21"/>
          <w:szCs w:val="21"/>
        </w:rPr>
        <w:t xml:space="preserve"> </w:t>
      </w:r>
      <w:r>
        <w:rPr>
          <w:rFonts w:ascii="Verdana" w:hAnsi="Verdana"/>
          <w:b/>
          <w:bCs/>
          <w:sz w:val="21"/>
          <w:szCs w:val="21"/>
        </w:rPr>
        <w:t>4.1.1- Le choix du site.</w:t>
      </w:r>
    </w:p>
    <w:p>
      <w:pPr>
        <w:pStyle w:val="style0"/>
        <w:jc w:val="both"/>
        <w:rPr>
          <w:rFonts w:ascii="Verdana" w:hAnsi="Verdana"/>
          <w:szCs w:val="24"/>
        </w:rPr>
      </w:pPr>
      <w:r>
        <w:rPr>
          <w:rFonts w:ascii="Verdana" w:hAnsi="Verdana"/>
          <w:szCs w:val="24"/>
        </w:rPr>
        <w:t>La société pétrolière ayant un permis de recherche exclusif sur la région de Marcilly le Hayer et notamment sur la concession de St Martin de Bossenay se devait de prospecter sur ce finage déjà impacté par des puits en activité.</w:t>
      </w:r>
    </w:p>
    <w:p>
      <w:pPr>
        <w:pStyle w:val="style0"/>
        <w:jc w:val="both"/>
        <w:rPr>
          <w:rFonts w:ascii="Verdana" w:hAnsi="Verdana"/>
          <w:szCs w:val="24"/>
        </w:rPr>
      </w:pPr>
      <w:r>
        <w:rPr>
          <w:rFonts w:ascii="Verdana" w:hAnsi="Verdana"/>
          <w:szCs w:val="24"/>
        </w:rPr>
        <w:t>Procéder à de nouveau forage à proximité d’une faille productrice                           nous semble d’un intérêt évident ; Les besoins en énergie fossile ne peuvent pas être ignorés et une production nationale permet de s’affranchir partiellement d’une dépendance extérieure.</w:t>
      </w:r>
    </w:p>
    <w:p>
      <w:pPr>
        <w:pStyle w:val="style0"/>
        <w:jc w:val="both"/>
        <w:rPr>
          <w:rFonts w:ascii="Verdana" w:hAnsi="Verdana"/>
          <w:szCs w:val="24"/>
        </w:rPr>
      </w:pPr>
      <w:r>
        <w:rPr>
          <w:rFonts w:ascii="Verdana" w:hAnsi="Verdana"/>
          <w:szCs w:val="24"/>
        </w:rPr>
        <w:t>Son éloignement relatif des habitations les plus proches (1800 mètres)  laisse une marge aux impacts sonores et olfactifs, seule la co-visibilité reste sensible et cela surtout de nuit.</w:t>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1"/>
          <w:szCs w:val="21"/>
        </w:rPr>
      </w:pPr>
      <w:r>
        <w:rPr>
          <w:rFonts w:ascii="Verdana" w:hAnsi="Verdana"/>
          <w:b/>
          <w:bCs/>
          <w:sz w:val="21"/>
          <w:szCs w:val="21"/>
        </w:rPr>
        <w:t>4.1.2- L’environnement du site retenu.</w:t>
      </w:r>
    </w:p>
    <w:p>
      <w:pPr>
        <w:pStyle w:val="style0"/>
        <w:suppressAutoHyphens w:val="false"/>
        <w:jc w:val="both"/>
        <w:rPr>
          <w:rFonts w:ascii="Verdana" w:hAnsi="Verdana"/>
          <w:szCs w:val="24"/>
        </w:rPr>
      </w:pPr>
      <w:r>
        <w:rPr>
          <w:rFonts w:ascii="Verdana" w:hAnsi="Verdana"/>
          <w:szCs w:val="24"/>
        </w:rPr>
        <w:t>Son implantation en milieu agricole, éloigné de tout site sensible ou paysager n’aura pas de conséquence  néfaste pour l’environnement ; Région de cultures intensives avec des implantations d’unités pétrolières en production déjà présente sur le finage, sans perturbations signalées ni pollutions reconnues, s’avère intéressante pour un tel projet.</w:t>
      </w:r>
    </w:p>
    <w:p>
      <w:pPr>
        <w:pStyle w:val="style0"/>
        <w:suppressAutoHyphens w:val="false"/>
        <w:jc w:val="both"/>
        <w:rPr>
          <w:rFonts w:ascii="Verdana" w:hAnsi="Verdana"/>
          <w:szCs w:val="24"/>
        </w:rPr>
      </w:pPr>
      <w:r>
        <w:rPr>
          <w:rFonts w:ascii="Verdana" w:hAnsi="Verdana"/>
          <w:szCs w:val="24"/>
        </w:rPr>
        <w:t xml:space="preserve">Signalons que c’est un forage de recherche pour le moment, et que la situation des lieux en phase de chantier, peut être rendue à l’agriculture le cas échéant.  </w:t>
      </w:r>
    </w:p>
    <w:p>
      <w:pPr>
        <w:pStyle w:val="style0"/>
        <w:suppressAutoHyphens w:val="false"/>
        <w:jc w:val="both"/>
        <w:rPr>
          <w:rFonts w:ascii="Verdana" w:hAnsi="Verdana"/>
          <w:szCs w:val="24"/>
        </w:rPr>
      </w:pPr>
      <w:r>
        <w:rPr>
          <w:rFonts w:ascii="Verdana" w:hAnsi="Verdana"/>
          <w:szCs w:val="24"/>
        </w:rPr>
      </w:r>
    </w:p>
    <w:p>
      <w:pPr>
        <w:pStyle w:val="style0"/>
        <w:suppressAutoHyphens w:val="false"/>
        <w:jc w:val="both"/>
        <w:rPr>
          <w:rFonts w:ascii="Verdana" w:hAnsi="Verdana"/>
          <w:b/>
          <w:bCs/>
          <w:i/>
          <w:iCs/>
          <w:szCs w:val="24"/>
        </w:rPr>
      </w:pPr>
      <w:r>
        <w:rPr>
          <w:rFonts w:ascii="Verdana" w:hAnsi="Verdana"/>
          <w:b/>
          <w:bCs/>
          <w:i/>
          <w:iCs/>
          <w:szCs w:val="24"/>
        </w:rPr>
        <w:t>Donc son impact sur l’environnement écologique et paysager nous semble peu sensible.</w:t>
      </w:r>
    </w:p>
    <w:p>
      <w:pPr>
        <w:pStyle w:val="style0"/>
        <w:suppressAutoHyphens w:val="false"/>
        <w:jc w:val="both"/>
        <w:rPr>
          <w:rFonts w:ascii="Verdana" w:hAnsi="Verdana"/>
          <w:szCs w:val="24"/>
        </w:rPr>
      </w:pPr>
      <w:r>
        <w:rPr>
          <w:rFonts w:ascii="Verdana" w:hAnsi="Verdana"/>
          <w:szCs w:val="24"/>
        </w:rPr>
      </w:r>
    </w:p>
    <w:p>
      <w:pPr>
        <w:pStyle w:val="style0"/>
        <w:rPr>
          <w:rFonts w:ascii="Verdana" w:hAnsi="Verdana"/>
          <w:b/>
          <w:bCs/>
          <w:sz w:val="21"/>
          <w:szCs w:val="21"/>
        </w:rPr>
      </w:pPr>
      <w:r>
        <w:rPr>
          <w:rFonts w:ascii="Verdana" w:hAnsi="Verdana"/>
          <w:b/>
          <w:bCs/>
          <w:szCs w:val="24"/>
        </w:rPr>
        <w:t>4.2</w:t>
      </w:r>
      <w:r>
        <w:rPr>
          <w:rFonts w:ascii="Verdana" w:hAnsi="Verdana"/>
          <w:b/>
          <w:bCs/>
          <w:sz w:val="21"/>
          <w:szCs w:val="21"/>
        </w:rPr>
        <w:t xml:space="preserve"> - Concernant l‘enquête publique.</w:t>
      </w:r>
    </w:p>
    <w:p>
      <w:pPr>
        <w:pStyle w:val="style0"/>
        <w:rPr>
          <w:rFonts w:ascii="Verdana" w:hAnsi="Verdana"/>
          <w:b/>
          <w:bCs/>
          <w:sz w:val="21"/>
          <w:szCs w:val="21"/>
        </w:rPr>
      </w:pPr>
      <w:r>
        <w:rPr>
          <w:rFonts w:ascii="Verdana" w:hAnsi="Verdana"/>
          <w:b/>
          <w:bCs/>
          <w:sz w:val="21"/>
          <w:szCs w:val="21"/>
        </w:rPr>
      </w:r>
    </w:p>
    <w:p>
      <w:pPr>
        <w:pStyle w:val="style0"/>
        <w:jc w:val="both"/>
        <w:rPr>
          <w:rFonts w:ascii="Verdana" w:hAnsi="Verdana"/>
          <w:szCs w:val="24"/>
        </w:rPr>
      </w:pPr>
      <w:r>
        <w:rPr>
          <w:rFonts w:ascii="Verdana" w:hAnsi="Verdana"/>
          <w:szCs w:val="24"/>
        </w:rPr>
        <w:t>Puisque le but de l’enquête publique est de soumettre à l’avis du public la  demande d’autorisation de travaux miniers de recherches d’hydro-carbures, nous considérons que cet objectif est bien atteint.</w:t>
      </w:r>
    </w:p>
    <w:p>
      <w:pPr>
        <w:pStyle w:val="style0"/>
        <w:jc w:val="both"/>
        <w:rPr>
          <w:rFonts w:ascii="Verdana" w:hAnsi="Verdana"/>
          <w:szCs w:val="24"/>
        </w:rPr>
      </w:pPr>
      <w:r>
        <w:rPr>
          <w:rFonts w:ascii="Verdana" w:hAnsi="Verdana"/>
          <w:szCs w:val="24"/>
        </w:rPr>
        <w:t>Cette étape a été à notre point de vue, peu fructueuse en éléments contradictoires.</w:t>
      </w:r>
    </w:p>
    <w:p>
      <w:pPr>
        <w:pStyle w:val="style0"/>
        <w:jc w:val="both"/>
        <w:rPr>
          <w:rFonts w:ascii="Verdana" w:hAnsi="Verdana"/>
          <w:szCs w:val="24"/>
        </w:rPr>
      </w:pPr>
      <w:r>
        <w:rPr>
          <w:rFonts w:ascii="Verdana" w:hAnsi="Verdana"/>
          <w:szCs w:val="24"/>
        </w:rPr>
        <w:t>En effet, le projet SPPE semble apparaitre aux yeux du public comme  une suite ordinaire et normale pour perpétrer une activité reconnue.</w:t>
      </w:r>
    </w:p>
    <w:p>
      <w:pPr>
        <w:pStyle w:val="style0"/>
        <w:jc w:val="both"/>
        <w:rPr>
          <w:rFonts w:ascii="Verdana" w:hAnsi="Verdana"/>
          <w:szCs w:val="24"/>
        </w:rPr>
      </w:pPr>
      <w:r>
        <w:rPr>
          <w:rFonts w:ascii="Verdana" w:hAnsi="Verdana"/>
          <w:szCs w:val="24"/>
        </w:rPr>
        <w:t>Pour la municipalité et les propriétaires fonciers un aboutissement du projet serait une source supplémentaire de revenus.</w:t>
      </w:r>
    </w:p>
    <w:p>
      <w:pPr>
        <w:pStyle w:val="style0"/>
        <w:jc w:val="both"/>
        <w:rPr>
          <w:rFonts w:ascii="Verdana" w:hAnsi="Verdana"/>
          <w:szCs w:val="24"/>
        </w:rPr>
      </w:pPr>
      <w:r>
        <w:rPr>
          <w:rFonts w:ascii="Verdana" w:hAnsi="Verdana"/>
          <w:szCs w:val="24"/>
        </w:rPr>
        <w:t xml:space="preserve">Donc l’absence d’observations négatives et le désintérêt du public à l’encontre du projet semble bien indiquer un </w:t>
      </w:r>
      <w:r>
        <w:rPr>
          <w:rFonts w:ascii="Verdana" w:hAnsi="Verdana"/>
          <w:b/>
          <w:szCs w:val="24"/>
        </w:rPr>
        <w:t>consensus favorable</w:t>
      </w:r>
      <w:r>
        <w:rPr>
          <w:rFonts w:ascii="Verdana" w:hAnsi="Verdana"/>
          <w:szCs w:val="24"/>
        </w:rPr>
        <w:t xml:space="preserve"> non exprimé pendant cette enquête.</w:t>
      </w:r>
    </w:p>
    <w:p>
      <w:pPr>
        <w:pStyle w:val="style0"/>
        <w:jc w:val="both"/>
        <w:rPr>
          <w:rFonts w:ascii="Verdana" w:hAnsi="Verdana"/>
          <w:szCs w:val="24"/>
        </w:rPr>
      </w:pPr>
      <w:r>
        <w:rPr>
          <w:rFonts w:ascii="Verdana" w:hAnsi="Verdana"/>
          <w:szCs w:val="24"/>
        </w:rPr>
      </w:r>
    </w:p>
    <w:p>
      <w:pPr>
        <w:pStyle w:val="style0"/>
        <w:jc w:val="both"/>
        <w:rPr>
          <w:rFonts w:ascii="Verdana" w:hAnsi="Verdana"/>
          <w:szCs w:val="24"/>
        </w:rPr>
      </w:pPr>
      <w:r>
        <w:rPr>
          <w:rFonts w:ascii="Verdana" w:hAnsi="Verdana"/>
          <w:szCs w:val="24"/>
        </w:rPr>
      </w:r>
    </w:p>
    <w:p>
      <w:pPr>
        <w:pStyle w:val="style0"/>
        <w:rPr>
          <w:rFonts w:ascii="Verdana" w:hAnsi="Verdana"/>
          <w:b/>
          <w:bCs/>
          <w:sz w:val="21"/>
          <w:szCs w:val="21"/>
        </w:rPr>
      </w:pPr>
      <w:r>
        <w:rPr>
          <w:rFonts w:ascii="Verdana" w:hAnsi="Verdana"/>
          <w:b/>
          <w:bCs/>
          <w:szCs w:val="24"/>
        </w:rPr>
        <w:t>4.3</w:t>
      </w:r>
      <w:r>
        <w:rPr>
          <w:rFonts w:ascii="Verdana" w:hAnsi="Verdana"/>
          <w:b/>
          <w:bCs/>
          <w:sz w:val="21"/>
          <w:szCs w:val="21"/>
        </w:rPr>
        <w:t xml:space="preserve"> – Pour résumer ce chapitre et terminer ce rapport d’enquête.</w:t>
      </w:r>
    </w:p>
    <w:p>
      <w:pPr>
        <w:pStyle w:val="style0"/>
        <w:rPr>
          <w:rFonts w:ascii="Verdana" w:hAnsi="Verdana"/>
          <w:b/>
          <w:bCs/>
          <w:sz w:val="21"/>
          <w:szCs w:val="21"/>
        </w:rPr>
      </w:pPr>
      <w:r>
        <w:rPr>
          <w:rFonts w:ascii="Verdana" w:hAnsi="Verdana"/>
          <w:b/>
          <w:bCs/>
          <w:sz w:val="21"/>
          <w:szCs w:val="21"/>
        </w:rPr>
      </w:r>
    </w:p>
    <w:p>
      <w:pPr>
        <w:pStyle w:val="style0"/>
        <w:rPr>
          <w:rFonts w:ascii="Verdana" w:hAnsi="Verdana"/>
          <w:szCs w:val="24"/>
        </w:rPr>
      </w:pPr>
      <w:r>
        <w:rPr>
          <w:rFonts w:ascii="Verdana" w:hAnsi="Verdana"/>
          <w:szCs w:val="24"/>
        </w:rPr>
        <w:t>4.3.1-  Le choix du site est adapté à l’installation des forages de recherches.</w:t>
      </w:r>
    </w:p>
    <w:p>
      <w:pPr>
        <w:pStyle w:val="style0"/>
        <w:rPr>
          <w:rFonts w:ascii="Verdana" w:hAnsi="Verdana"/>
          <w:szCs w:val="24"/>
        </w:rPr>
      </w:pPr>
      <w:r>
        <w:rPr>
          <w:rFonts w:ascii="Verdana" w:hAnsi="Verdana"/>
          <w:szCs w:val="24"/>
        </w:rPr>
      </w:r>
    </w:p>
    <w:p>
      <w:pPr>
        <w:pStyle w:val="style0"/>
        <w:jc w:val="both"/>
        <w:rPr>
          <w:rFonts w:ascii="Verdana" w:hAnsi="Verdana"/>
          <w:szCs w:val="24"/>
        </w:rPr>
      </w:pPr>
      <w:r>
        <w:rPr>
          <w:rFonts w:ascii="Verdana" w:hAnsi="Verdana"/>
          <w:szCs w:val="24"/>
        </w:rPr>
        <w:t>4.3.2- L’environnement du site ne serait  affecté que pendant les travaux de recherche et une nouvelle étude d’impact sera réalisée si le site s’avère rentable.</w:t>
      </w:r>
    </w:p>
    <w:p>
      <w:pPr>
        <w:pStyle w:val="style0"/>
        <w:rPr>
          <w:rFonts w:ascii="Verdana" w:hAnsi="Verdana"/>
          <w:szCs w:val="24"/>
        </w:rPr>
      </w:pPr>
      <w:r>
        <w:rPr>
          <w:rFonts w:ascii="Verdana" w:hAnsi="Verdana"/>
          <w:szCs w:val="24"/>
        </w:rPr>
      </w:r>
    </w:p>
    <w:p>
      <w:pPr>
        <w:pStyle w:val="style0"/>
        <w:jc w:val="both"/>
        <w:rPr>
          <w:rFonts w:ascii="Verdana" w:hAnsi="Verdana"/>
          <w:szCs w:val="24"/>
        </w:rPr>
      </w:pPr>
      <w:r>
        <w:rPr>
          <w:rFonts w:ascii="Verdana" w:hAnsi="Verdana"/>
          <w:szCs w:val="24"/>
        </w:rPr>
        <w:t xml:space="preserve">4.3.3 -  Nous estimons que le projet de travaux de recherches SPPE est fiable au regard du dossier présenté et qu’il répond à un besoin encore évident d’énergie fossile. </w:t>
      </w:r>
    </w:p>
    <w:p>
      <w:pPr>
        <w:pStyle w:val="style0"/>
        <w:jc w:val="both"/>
        <w:rPr>
          <w:rFonts w:ascii="Verdana" w:hAnsi="Verdana"/>
          <w:szCs w:val="24"/>
        </w:rPr>
      </w:pPr>
      <w:r>
        <w:rPr>
          <w:rFonts w:ascii="Verdana" w:hAnsi="Verdana"/>
          <w:szCs w:val="24"/>
        </w:rPr>
      </w:r>
    </w:p>
    <w:p>
      <w:pPr>
        <w:pStyle w:val="style0"/>
        <w:jc w:val="both"/>
        <w:rPr>
          <w:rFonts w:ascii="Verdana" w:hAnsi="Verdana"/>
          <w:szCs w:val="24"/>
        </w:rPr>
      </w:pPr>
      <w:r>
        <w:rPr>
          <w:rFonts w:ascii="Verdana" w:hAnsi="Verdana"/>
          <w:szCs w:val="24"/>
        </w:rPr>
        <w:t>4.3.4 – L’enquête publique a atteint son objectif, le public a été bien informé sur le dossier et a pu s’exprimer en connaissance de cause et même formuler des demandes complémentaires.</w:t>
      </w:r>
    </w:p>
    <w:p>
      <w:pPr>
        <w:pStyle w:val="style0"/>
        <w:rPr>
          <w:rFonts w:ascii="Verdana" w:hAnsi="Verdana"/>
          <w:szCs w:val="24"/>
        </w:rPr>
      </w:pPr>
      <w:r>
        <w:rPr>
          <w:rFonts w:ascii="Verdana" w:hAnsi="Verdana"/>
          <w:szCs w:val="24"/>
        </w:rPr>
      </w:r>
    </w:p>
    <w:p>
      <w:pPr>
        <w:pStyle w:val="style0"/>
        <w:jc w:val="both"/>
        <w:rPr>
          <w:rFonts w:ascii="Verdana" w:hAnsi="Verdana"/>
          <w:szCs w:val="24"/>
        </w:rPr>
      </w:pPr>
      <w:r>
        <w:rPr>
          <w:rFonts w:ascii="Verdana" w:hAnsi="Verdana"/>
          <w:szCs w:val="24"/>
        </w:rPr>
        <w:t xml:space="preserve">Nous pourrons ainsi formuler </w:t>
      </w:r>
      <w:r>
        <w:rPr>
          <w:rFonts w:ascii="Verdana" w:hAnsi="Verdana"/>
          <w:b/>
          <w:bCs/>
          <w:szCs w:val="24"/>
        </w:rPr>
        <w:t xml:space="preserve">un avis favorable </w:t>
      </w:r>
      <w:r>
        <w:rPr>
          <w:rFonts w:ascii="Verdana" w:hAnsi="Verdana"/>
          <w:bCs/>
          <w:szCs w:val="24"/>
        </w:rPr>
        <w:t>sans aucune réserve</w:t>
      </w:r>
      <w:r>
        <w:rPr>
          <w:rFonts w:ascii="Verdana" w:hAnsi="Verdana"/>
          <w:szCs w:val="24"/>
        </w:rPr>
        <w:t>, à la déclaration d’ouverture de travaux miniers par forages d’exploration pétrolière dans la concession de SAINT MARTIN DE BOSSENAY.</w:t>
      </w:r>
    </w:p>
    <w:p>
      <w:pPr>
        <w:pStyle w:val="style0"/>
        <w:jc w:val="both"/>
        <w:rPr>
          <w:rFonts w:ascii="Verdana" w:hAnsi="Verdana"/>
          <w:szCs w:val="24"/>
        </w:rPr>
      </w:pPr>
      <w:r>
        <w:rPr>
          <w:rFonts w:ascii="Verdana" w:hAnsi="Verdana"/>
          <w:szCs w:val="24"/>
        </w:rPr>
        <w:t>Nous rédigerons des conclusions dans ce sens sur un document séparé.</w:t>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Fait à Lusigny sur Barse</w:t>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Le  26 octobre 2014</w:t>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Roger KISTER</w:t>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Commissaire enquêteur</w:t>
      </w:r>
    </w:p>
    <w:p>
      <w:pPr>
        <w:pStyle w:val="style0"/>
        <w:suppressAutoHyphens w:val="false"/>
        <w:jc w:val="both"/>
        <w:rPr>
          <w:rFonts w:ascii="Verdana" w:hAnsi="Verdana"/>
          <w:b/>
          <w:bCs/>
          <w:sz w:val="20"/>
        </w:rPr>
      </w:pPr>
      <w:r>
        <w:rPr/>
        <w:drawing>
          <wp:inline distB="0" distL="0" distR="0" distT="0">
            <wp:extent cx="6119495" cy="10078720"/>
            <wp:effectExtent b="0" l="0" r="0" t="0"/>
            <wp:docPr descr="C:\Users\ROGER'S\Pictures\2014-10-26 mém rép sppe\mém rép sppe 001.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ROGER'S\Pictures\2014-10-26 mém rép sppe\mém rép sppe 001.jpg" id="0" name="Picture"/>
                    <pic:cNvPicPr>
                      <a:picLocks noChangeArrowheads="1" noChangeAspect="1"/>
                    </pic:cNvPicPr>
                  </pic:nvPicPr>
                  <pic:blipFill>
                    <a:blip r:embed="rId2"/>
                    <a:srcRect/>
                    <a:stretch>
                      <a:fillRect/>
                    </a:stretch>
                  </pic:blipFill>
                  <pic:spPr bwMode="auto">
                    <a:xfrm>
                      <a:off x="0" y="0"/>
                      <a:ext cx="6119495" cy="10078720"/>
                    </a:xfrm>
                    <a:prstGeom prst="rect">
                      <a:avLst/>
                    </a:prstGeom>
                    <a:noFill/>
                    <a:ln w="9525">
                      <a:noFill/>
                      <a:miter lim="800000"/>
                      <a:headEnd/>
                      <a:tailEnd/>
                    </a:ln>
                  </pic:spPr>
                </pic:pic>
              </a:graphicData>
            </a:graphic>
          </wp:inline>
        </w:drawing>
      </w:r>
      <w:r>
        <w:rPr>
          <w:rFonts w:ascii="Verdana" w:hAnsi="Verdana"/>
          <w:b/>
          <w:bCs/>
          <w:sz w:val="20"/>
        </w:rPr>
        <w:t xml:space="preserve">                                                                                   </w:t>
      </w:r>
    </w:p>
    <w:p>
      <w:pPr>
        <w:pStyle w:val="style0"/>
        <w:jc w:val="center"/>
        <w:rPr>
          <w:rFonts w:ascii="Verdana" w:hAnsi="Verdana"/>
          <w:sz w:val="32"/>
          <w:szCs w:val="32"/>
        </w:rPr>
      </w:pPr>
      <w:r>
        <w:rPr>
          <w:rFonts w:ascii="Verdana" w:hAnsi="Verdana"/>
          <w:sz w:val="32"/>
          <w:szCs w:val="32"/>
        </w:rPr>
        <w:t>Code minier  et  Code de l’environnement</w:t>
      </w:r>
    </w:p>
    <w:p>
      <w:pPr>
        <w:pStyle w:val="style0"/>
        <w:jc w:val="center"/>
        <w:rPr>
          <w:rFonts w:ascii="Verdana" w:hAnsi="Verdana"/>
          <w:sz w:val="32"/>
          <w:szCs w:val="32"/>
        </w:rPr>
      </w:pPr>
      <w:r>
        <w:rPr>
          <w:rFonts w:ascii="Verdana" w:hAnsi="Verdana"/>
          <w:sz w:val="32"/>
          <w:szCs w:val="32"/>
        </w:rPr>
      </w:r>
    </w:p>
    <w:p>
      <w:pPr>
        <w:pStyle w:val="style0"/>
        <w:jc w:val="center"/>
        <w:rPr>
          <w:rFonts w:ascii="Verdana" w:hAnsi="Verdana"/>
          <w:b/>
          <w:sz w:val="32"/>
          <w:szCs w:val="32"/>
        </w:rPr>
      </w:pPr>
      <w:r>
        <w:rPr>
          <w:rFonts w:ascii="Verdana" w:hAnsi="Verdana"/>
          <w:b/>
          <w:sz w:val="32"/>
          <w:szCs w:val="32"/>
        </w:rPr>
        <w:t>ENQUETE PUBLIQUE</w:t>
      </w:r>
    </w:p>
    <w:p>
      <w:pPr>
        <w:pStyle w:val="style0"/>
        <w:jc w:val="center"/>
        <w:rPr>
          <w:rFonts w:ascii="Verdana" w:hAnsi="Verdana"/>
          <w:b/>
          <w:sz w:val="32"/>
          <w:szCs w:val="32"/>
        </w:rPr>
      </w:pPr>
      <w:r>
        <w:rPr>
          <w:rFonts w:ascii="Verdana" w:hAnsi="Verdana"/>
          <w:b/>
          <w:sz w:val="32"/>
          <w:szCs w:val="32"/>
        </w:rPr>
      </w:r>
    </w:p>
    <w:p>
      <w:pPr>
        <w:pStyle w:val="style0"/>
        <w:jc w:val="center"/>
        <w:rPr>
          <w:rFonts w:ascii="Verdana" w:hAnsi="Verdana"/>
          <w:b/>
          <w:bCs/>
        </w:rPr>
      </w:pPr>
      <w:r>
        <w:rPr>
          <w:rFonts w:ascii="Verdana" w:hAnsi="Verdana"/>
          <w:b/>
          <w:bCs/>
        </w:rPr>
        <w:t>Du 12 septembre 2014  au 13 octobre 2014</w:t>
      </w:r>
    </w:p>
    <w:p>
      <w:pPr>
        <w:pStyle w:val="style0"/>
        <w:jc w:val="center"/>
        <w:rPr/>
      </w:pPr>
      <w:r>
        <w:rPr/>
      </w:r>
    </w:p>
    <w:p>
      <w:pPr>
        <w:pStyle w:val="style0"/>
        <w:jc w:val="center"/>
        <w:rPr>
          <w:rFonts w:ascii="Verdana" w:hAnsi="Verdana"/>
          <w:b/>
          <w:bCs/>
        </w:rPr>
      </w:pPr>
      <w:r>
        <w:rPr>
          <w:rFonts w:ascii="Verdana" w:hAnsi="Verdana"/>
          <w:b/>
          <w:bCs/>
        </w:rPr>
      </w:r>
    </w:p>
    <w:p>
      <w:pPr>
        <w:pStyle w:val="style0"/>
        <w:jc w:val="center"/>
        <w:rPr>
          <w:rFonts w:ascii="Verdana" w:hAnsi="Verdana"/>
          <w:b/>
          <w:bCs/>
        </w:rPr>
      </w:pPr>
      <w:r>
        <w:rPr>
          <w:rFonts w:ascii="Verdana" w:hAnsi="Verdana"/>
          <w:b/>
          <w:bCs/>
        </w:rPr>
      </w:r>
    </w:p>
    <w:p>
      <w:pPr>
        <w:pStyle w:val="style0"/>
        <w:jc w:val="center"/>
        <w:rPr>
          <w:rFonts w:ascii="Verdana" w:hAnsi="Verdana"/>
          <w:sz w:val="36"/>
        </w:rPr>
      </w:pPr>
      <w:r>
        <w:rPr>
          <w:rFonts w:ascii="Verdana" w:hAnsi="Verdana"/>
          <w:sz w:val="36"/>
        </w:rPr>
        <w:t>Sur la demande d’autorisation de travaux miniers</w:t>
      </w:r>
    </w:p>
    <w:p>
      <w:pPr>
        <w:pStyle w:val="style0"/>
        <w:jc w:val="center"/>
        <w:rPr>
          <w:rFonts w:ascii="Verdana" w:hAnsi="Verdana"/>
          <w:sz w:val="36"/>
        </w:rPr>
      </w:pPr>
      <w:r>
        <w:rPr>
          <w:rFonts w:ascii="Verdana" w:hAnsi="Verdana"/>
          <w:sz w:val="36"/>
        </w:rPr>
        <w:t>En vue de forages d’exploration pétrolière</w:t>
      </w:r>
    </w:p>
    <w:p>
      <w:pPr>
        <w:pStyle w:val="style3"/>
        <w:tabs>
          <w:tab w:leader="none" w:pos="10770" w:val="left"/>
        </w:tabs>
        <w:ind w:hanging="0" w:left="3119" w:right="-3"/>
        <w:jc w:val="center"/>
        <w:rPr>
          <w:rFonts w:ascii="Verdana" w:hAnsi="Verdana"/>
          <w:sz w:val="28"/>
        </w:rPr>
      </w:pPr>
      <w:r>
        <w:rPr>
          <w:rFonts w:ascii="Verdana" w:hAnsi="Verdana"/>
          <w:sz w:val="28"/>
        </w:rPr>
      </w:r>
    </w:p>
    <w:p>
      <w:pPr>
        <w:pStyle w:val="style8"/>
        <w:tabs>
          <w:tab w:leader="none" w:pos="4380" w:val="left"/>
          <w:tab w:leader="none" w:pos="10770" w:val="left"/>
        </w:tabs>
        <w:rPr>
          <w:color w:val="00000A"/>
        </w:rPr>
      </w:pPr>
      <w:r>
        <w:rPr>
          <w:color w:val="00000A"/>
        </w:rPr>
        <w:t>Situés la commune de Saint Martin de Bossenay (Aube)</w:t>
      </w:r>
    </w:p>
    <w:p>
      <w:pPr>
        <w:pStyle w:val="style0"/>
        <w:rPr/>
      </w:pPr>
      <w:r>
        <w:rPr/>
      </w:r>
    </w:p>
    <w:p>
      <w:pPr>
        <w:pStyle w:val="style0"/>
        <w:rPr/>
      </w:pPr>
      <w:r>
        <w:rPr/>
      </w:r>
    </w:p>
    <w:p>
      <w:pPr>
        <w:pStyle w:val="style0"/>
        <w:jc w:val="center"/>
        <w:rPr>
          <w:rFonts w:ascii="Verdana" w:hAnsi="Verdana"/>
          <w:sz w:val="32"/>
          <w:szCs w:val="32"/>
        </w:rPr>
      </w:pPr>
      <w:r>
        <w:rPr>
          <w:rFonts w:ascii="Verdana" w:hAnsi="Verdana"/>
          <w:sz w:val="32"/>
          <w:szCs w:val="32"/>
        </w:rPr>
        <w:t xml:space="preserve">Pour la société pétrolière de production et d’exploitation (SPPE) </w:t>
      </w:r>
    </w:p>
    <w:p>
      <w:pPr>
        <w:pStyle w:val="style0"/>
        <w:rPr/>
      </w:pPr>
      <w:r>
        <w:rPr/>
      </w:r>
    </w:p>
    <w:p>
      <w:pPr>
        <w:pStyle w:val="style0"/>
        <w:ind w:hanging="0" w:left="1800" w:right="2232"/>
        <w:rPr>
          <w:pict>
            <v:rect fillcolor="black" id="shape_0" style="position:absolute;margin-left:0pt;margin-top:0pt;width:0pt;height:0.95pt">
              <v:wrap v:type="none"/>
              <v:fill color2="white" detectmouseclick="t" type="solid"/>
              <v:stroke color="#3465af" endcap="flat" joinstyle="round"/>
            </v:rect>
          </w:pict>
        </w:rPr>
      </w:pPr>
      <w:r>
        <w:rPr>
          <w:pict>
            <v:rect fillcolor="black" id="shape_0" style="position:absolute;margin-left:0pt;margin-top:0pt;width:0pt;height:0.95pt">
              <v:wrap v:type="none"/>
              <v:fill color2="white" detectmouseclick="t" type="solid"/>
              <v:stroke color="#3465af" endcap="flat" joinstyle="round"/>
            </v:rect>
          </w:pict>
        </w:rPr>
      </w:r>
    </w:p>
    <w:p>
      <w:pPr>
        <w:pStyle w:val="style0"/>
        <w:ind w:hanging="0" w:left="1800" w:right="2232"/>
        <w:rPr>
          <w:rFonts w:ascii="Tahoma" w:cs="Tahoma" w:hAnsi="Tahoma"/>
        </w:rPr>
      </w:pPr>
      <w:r>
        <w:rPr>
          <w:rFonts w:ascii="Tahoma" w:cs="Tahoma" w:hAnsi="Tahoma"/>
        </w:rPr>
      </w:r>
    </w:p>
    <w:p>
      <w:pPr>
        <w:pStyle w:val="style0"/>
        <w:ind w:hanging="0" w:left="1800" w:right="2232"/>
        <w:rPr>
          <w:rFonts w:ascii="Tahoma" w:cs="Tahoma" w:hAnsi="Tahoma"/>
        </w:rPr>
      </w:pPr>
      <w:r>
        <w:rPr>
          <w:rFonts w:ascii="Tahoma" w:cs="Tahoma" w:hAnsi="Tahoma"/>
        </w:rPr>
      </w:r>
    </w:p>
    <w:p>
      <w:pPr>
        <w:pStyle w:val="style2"/>
        <w:numPr>
          <w:ilvl w:val="1"/>
          <w:numId w:val="1"/>
        </w:numPr>
        <w:ind w:hanging="0" w:left="181" w:right="252"/>
        <w:rPr>
          <w:rFonts w:ascii="Verdana" w:cs="Tahoma" w:hAnsi="Verdana"/>
          <w:b w:val="false"/>
          <w:bCs/>
          <w:sz w:val="32"/>
        </w:rPr>
      </w:pPr>
      <w:r>
        <w:rPr>
          <w:rFonts w:ascii="Verdana" w:cs="Tahoma" w:hAnsi="Verdana"/>
          <w:b w:val="false"/>
          <w:bCs/>
          <w:sz w:val="32"/>
        </w:rPr>
        <w:t>CONCLUSIONS DU COMMISSAIRE ENQUETEUR</w:t>
      </w:r>
    </w:p>
    <w:p>
      <w:pPr>
        <w:pStyle w:val="style0"/>
        <w:rPr/>
      </w:pPr>
      <w:r>
        <w:rPr/>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r>
    </w:p>
    <w:p>
      <w:pPr>
        <w:pStyle w:val="style0"/>
        <w:ind w:hanging="0" w:left="0" w:right="-2"/>
        <w:jc w:val="both"/>
        <w:rPr>
          <w:rFonts w:ascii="Verdana" w:cs="Tahoma" w:hAnsi="Verdana"/>
        </w:rPr>
      </w:pPr>
      <w:r>
        <w:rPr>
          <w:rFonts w:ascii="Verdana" w:cs="Tahoma" w:hAnsi="Verdana"/>
        </w:rPr>
        <w:t xml:space="preserve">Le dossier mis à l’enquête publique concernant cette </w:t>
      </w:r>
      <w:r>
        <w:rPr>
          <w:rFonts w:ascii="Verdana" w:cs="Tahoma" w:hAnsi="Verdana"/>
          <w:b/>
        </w:rPr>
        <w:t>déclaration d’ouverture de travaux miniers</w:t>
      </w:r>
      <w:r>
        <w:rPr>
          <w:rFonts w:ascii="Verdana" w:cs="Tahoma" w:hAnsi="Verdana"/>
        </w:rPr>
        <w:t xml:space="preserve"> en vue d’obtenir une autorisation administrative permettant d’effectuer des forages d’exploration pétrolière sur le territoire de la commune de SAINT MARTIN DE BOSSENAY (Aube) est un préalable d’une série de demandes allant dans le sens d’une production locale d’hydrocarbures nécessaire pour l’économie nationale.</w:t>
      </w:r>
    </w:p>
    <w:p>
      <w:pPr>
        <w:pStyle w:val="style0"/>
        <w:ind w:hanging="0" w:left="0" w:right="-2"/>
        <w:jc w:val="both"/>
        <w:rPr>
          <w:rFonts w:ascii="Verdana" w:cs="Tahoma" w:hAnsi="Verdana"/>
        </w:rPr>
      </w:pPr>
      <w:r>
        <w:rPr>
          <w:rFonts w:ascii="Verdana" w:cs="Tahoma" w:hAnsi="Verdana"/>
        </w:rPr>
        <w:t>Il s’inscrit dans une poursuite logique des activités de production pétrolière nationales et dans le cadre du permis de recherches d’hydrocarbures de Marcilly le Hayer  (Arrêté du 2 octobre 2009) attribué à la Société de Production Pétrolière et d’Exploitation ( S.P.P.E.)</w:t>
      </w:r>
    </w:p>
    <w:p>
      <w:pPr>
        <w:pStyle w:val="style0"/>
        <w:ind w:hanging="0" w:left="0" w:right="-2"/>
        <w:jc w:val="both"/>
        <w:rPr>
          <w:rFonts w:ascii="Verdana" w:cs="Tahoma" w:hAnsi="Verdana"/>
        </w:rPr>
      </w:pPr>
      <w:r>
        <w:rPr>
          <w:rFonts w:ascii="Verdana" w:cs="Tahoma" w:hAnsi="Verdana"/>
        </w:rPr>
        <w:t>Le dossier déposé (déclaration d’ouverture de travaux) nous parait très complet et répond aux textes en vigueur.</w:t>
      </w:r>
    </w:p>
    <w:p>
      <w:pPr>
        <w:pStyle w:val="style0"/>
        <w:ind w:hanging="0" w:left="0" w:right="-2"/>
        <w:jc w:val="both"/>
        <w:rPr>
          <w:rFonts w:ascii="Verdana" w:cs="Tahoma" w:hAnsi="Verdana"/>
        </w:rPr>
      </w:pPr>
      <w:r>
        <w:rPr>
          <w:rFonts w:ascii="Verdana" w:cs="Tahoma" w:hAnsi="Verdana"/>
        </w:rPr>
        <w:t>L’avis de l’autorité environnementale n’a pas relevé d’anomalie fondamentale dans la rédaction ou la qualité des études d’impact et de danger.</w:t>
      </w:r>
    </w:p>
    <w:p>
      <w:pPr>
        <w:pStyle w:val="style0"/>
        <w:ind w:hanging="0" w:left="0" w:right="-2"/>
        <w:jc w:val="both"/>
        <w:rPr>
          <w:rFonts w:ascii="Verdana" w:cs="Tahoma" w:hAnsi="Verdana"/>
        </w:rPr>
      </w:pPr>
      <w:r>
        <w:rPr>
          <w:rFonts w:ascii="Verdana" w:cs="Tahoma" w:hAnsi="Verdana"/>
        </w:rPr>
      </w:r>
    </w:p>
    <w:p>
      <w:pPr>
        <w:pStyle w:val="style0"/>
        <w:ind w:hanging="0" w:left="0" w:right="-2"/>
        <w:jc w:val="both"/>
        <w:rPr>
          <w:rFonts w:ascii="Verdana" w:cs="Tahoma" w:hAnsi="Verdana"/>
        </w:rPr>
      </w:pPr>
      <w:r>
        <w:rPr>
          <w:rFonts w:ascii="Verdana" w:cs="Tahoma" w:hAnsi="Verdana"/>
        </w:rPr>
      </w:r>
    </w:p>
    <w:p>
      <w:pPr>
        <w:pStyle w:val="style0"/>
        <w:ind w:hanging="0" w:left="0" w:right="-2"/>
        <w:jc w:val="both"/>
        <w:rPr>
          <w:rFonts w:ascii="Verdana" w:cs="Tahoma" w:hAnsi="Verdana"/>
        </w:rPr>
      </w:pPr>
      <w:r>
        <w:rPr>
          <w:rFonts w:ascii="Verdana" w:cs="Tahoma" w:hAnsi="Verdana"/>
        </w:rPr>
      </w:r>
    </w:p>
    <w:p>
      <w:pPr>
        <w:pStyle w:val="style0"/>
        <w:numPr>
          <w:ilvl w:val="0"/>
          <w:numId w:val="4"/>
        </w:numPr>
        <w:suppressAutoHyphens w:val="false"/>
        <w:ind w:hanging="360" w:left="426" w:right="0"/>
        <w:jc w:val="both"/>
        <w:rPr>
          <w:rFonts w:ascii="Verdana" w:hAnsi="Verdana"/>
          <w:szCs w:val="24"/>
        </w:rPr>
      </w:pPr>
      <w:r>
        <w:rPr>
          <w:rFonts w:ascii="Verdana" w:cs="Tahoma" w:hAnsi="Verdana"/>
        </w:rPr>
        <w:t xml:space="preserve">Considérant </w:t>
      </w:r>
      <w:r>
        <w:rPr>
          <w:rFonts w:ascii="Verdana" w:cs="Tahoma" w:hAnsi="Verdana"/>
          <w:bCs/>
        </w:rPr>
        <w:t>l’intérêt général</w:t>
      </w:r>
      <w:r>
        <w:rPr>
          <w:rFonts w:ascii="Verdana" w:hAnsi="Verdana"/>
          <w:b/>
          <w:bCs/>
          <w:sz w:val="20"/>
        </w:rPr>
        <w:t xml:space="preserve"> </w:t>
      </w:r>
      <w:r>
        <w:rPr>
          <w:rFonts w:ascii="Verdana" w:hAnsi="Verdana"/>
          <w:szCs w:val="24"/>
        </w:rPr>
        <w:t>du projet qui répond à une mission de service public en permettant à la France de réduire ses importations d’hydrocarbures par une production nationale même si elle est limitée et peu productive par rapport aux gisements étrangers.</w:t>
      </w:r>
    </w:p>
    <w:p>
      <w:pPr>
        <w:pStyle w:val="style0"/>
        <w:suppressAutoHyphens w:val="false"/>
        <w:ind w:hanging="0" w:left="426" w:right="0"/>
        <w:jc w:val="both"/>
        <w:rPr>
          <w:rFonts w:ascii="Verdana" w:hAnsi="Verdana"/>
          <w:szCs w:val="24"/>
        </w:rPr>
      </w:pPr>
      <w:r>
        <w:rPr>
          <w:rFonts w:ascii="Verdana" w:hAnsi="Verdana"/>
          <w:szCs w:val="24"/>
        </w:rPr>
      </w:r>
    </w:p>
    <w:p>
      <w:pPr>
        <w:pStyle w:val="style0"/>
        <w:numPr>
          <w:ilvl w:val="0"/>
          <w:numId w:val="4"/>
        </w:numPr>
        <w:suppressAutoHyphens w:val="false"/>
        <w:jc w:val="both"/>
        <w:rPr>
          <w:rFonts w:ascii="Verdana" w:hAnsi="Verdana"/>
          <w:szCs w:val="24"/>
        </w:rPr>
      </w:pPr>
      <w:r>
        <w:rPr>
          <w:rFonts w:ascii="Verdana" w:hAnsi="Verdana"/>
          <w:szCs w:val="24"/>
        </w:rPr>
        <w:t>Considérant que la société SPPE apporte aussi une source de revenus supplémentaires à la collectivité par le versement de redevances et de taxes.</w:t>
      </w:r>
    </w:p>
    <w:p>
      <w:pPr>
        <w:pStyle w:val="style53"/>
        <w:rPr>
          <w:rFonts w:ascii="Verdana" w:hAnsi="Verdana"/>
          <w:szCs w:val="24"/>
        </w:rPr>
      </w:pPr>
      <w:r>
        <w:rPr>
          <w:rFonts w:ascii="Verdana" w:hAnsi="Verdana"/>
          <w:szCs w:val="24"/>
        </w:rPr>
      </w:r>
    </w:p>
    <w:p>
      <w:pPr>
        <w:pStyle w:val="style0"/>
        <w:numPr>
          <w:ilvl w:val="0"/>
          <w:numId w:val="4"/>
        </w:numPr>
        <w:suppressAutoHyphens w:val="false"/>
        <w:jc w:val="both"/>
        <w:rPr>
          <w:rFonts w:ascii="Verdana" w:hAnsi="Verdana"/>
          <w:szCs w:val="24"/>
        </w:rPr>
      </w:pPr>
      <w:r>
        <w:rPr>
          <w:rFonts w:ascii="Verdana" w:hAnsi="Verdana"/>
          <w:szCs w:val="24"/>
        </w:rPr>
        <w:t xml:space="preserve">Considérant que le projet a fait l’objet d’une demande d’autorisation d’exploration par forages miniers qui a été soumise à une enquête publique dans le cadre du </w:t>
      </w:r>
      <w:r>
        <w:rPr>
          <w:rFonts w:ascii="Verdana" w:hAnsi="Verdana"/>
          <w:b/>
          <w:bCs/>
          <w:szCs w:val="24"/>
        </w:rPr>
        <w:t>Code</w:t>
      </w:r>
      <w:r>
        <w:rPr>
          <w:rFonts w:ascii="Verdana" w:hAnsi="Verdana"/>
          <w:szCs w:val="24"/>
        </w:rPr>
        <w:t xml:space="preserve"> </w:t>
      </w:r>
      <w:r>
        <w:rPr>
          <w:rFonts w:ascii="Verdana" w:hAnsi="Verdana"/>
          <w:b/>
          <w:bCs/>
          <w:szCs w:val="24"/>
        </w:rPr>
        <w:t>de l’Environnement</w:t>
      </w:r>
      <w:r>
        <w:rPr>
          <w:rFonts w:ascii="Verdana" w:hAnsi="Verdana"/>
          <w:szCs w:val="24"/>
        </w:rPr>
        <w:t xml:space="preserve"> et que cette dernière procédure  a été jusqu'à présent menée dans les règles de ses dispositions.</w:t>
      </w:r>
    </w:p>
    <w:p>
      <w:pPr>
        <w:pStyle w:val="style0"/>
        <w:suppressAutoHyphens w:val="false"/>
        <w:ind w:hanging="0" w:left="360" w:right="0"/>
        <w:jc w:val="both"/>
        <w:rPr>
          <w:rFonts w:ascii="Verdana" w:hAnsi="Verdana"/>
          <w:szCs w:val="24"/>
        </w:rPr>
      </w:pPr>
      <w:r>
        <w:rPr>
          <w:rFonts w:ascii="Verdana" w:hAnsi="Verdana"/>
          <w:szCs w:val="24"/>
        </w:rPr>
      </w:r>
    </w:p>
    <w:p>
      <w:pPr>
        <w:pStyle w:val="style0"/>
        <w:numPr>
          <w:ilvl w:val="0"/>
          <w:numId w:val="4"/>
        </w:numPr>
        <w:suppressAutoHyphens w:val="false"/>
        <w:jc w:val="both"/>
        <w:rPr>
          <w:rFonts w:ascii="Verdana" w:hAnsi="Verdana"/>
          <w:szCs w:val="24"/>
        </w:rPr>
      </w:pPr>
      <w:r>
        <w:rPr>
          <w:rFonts w:ascii="Verdana" w:hAnsi="Verdana"/>
          <w:szCs w:val="24"/>
        </w:rPr>
        <w:t>Considérant que le public a été tenu informé du projet, surtout pendant la période d’enquête et qu’il a ainsi pu formuler ses remarques et demander des précisions complémentaires.</w:t>
      </w:r>
    </w:p>
    <w:p>
      <w:pPr>
        <w:pStyle w:val="style0"/>
        <w:suppressAutoHyphens w:val="false"/>
        <w:ind w:hanging="0" w:left="360" w:right="0"/>
        <w:jc w:val="both"/>
        <w:rPr>
          <w:rFonts w:ascii="Verdana" w:hAnsi="Verdana"/>
          <w:szCs w:val="24"/>
        </w:rPr>
      </w:pPr>
      <w:r>
        <w:rPr>
          <w:rFonts w:ascii="Verdana" w:hAnsi="Verdana"/>
          <w:szCs w:val="24"/>
        </w:rPr>
      </w:r>
    </w:p>
    <w:p>
      <w:pPr>
        <w:pStyle w:val="style0"/>
        <w:numPr>
          <w:ilvl w:val="0"/>
          <w:numId w:val="4"/>
        </w:numPr>
        <w:suppressAutoHyphens w:val="false"/>
        <w:jc w:val="both"/>
        <w:rPr>
          <w:rFonts w:ascii="Verdana" w:hAnsi="Verdana"/>
          <w:szCs w:val="24"/>
        </w:rPr>
      </w:pPr>
      <w:r>
        <w:rPr>
          <w:rFonts w:ascii="Verdana" w:hAnsi="Verdana"/>
          <w:szCs w:val="24"/>
        </w:rPr>
        <w:t>Compte tenu de l’analyse des observations qui reflète quelques remarques relatives à l’absence d’inventaire de l’avifaune, des interrogations assorties de réponses immédiates, mais aucune opposition marquée à l’encontre du projet.</w:t>
      </w:r>
    </w:p>
    <w:p>
      <w:pPr>
        <w:pStyle w:val="style53"/>
        <w:rPr>
          <w:rFonts w:ascii="Verdana" w:hAnsi="Verdana"/>
          <w:szCs w:val="24"/>
        </w:rPr>
      </w:pPr>
      <w:r>
        <w:rPr>
          <w:rFonts w:ascii="Verdana" w:hAnsi="Verdana"/>
          <w:szCs w:val="24"/>
        </w:rPr>
      </w:r>
    </w:p>
    <w:p>
      <w:pPr>
        <w:pStyle w:val="style0"/>
        <w:numPr>
          <w:ilvl w:val="0"/>
          <w:numId w:val="4"/>
        </w:numPr>
        <w:suppressAutoHyphens w:val="false"/>
        <w:jc w:val="both"/>
        <w:rPr>
          <w:rFonts w:ascii="Verdana" w:hAnsi="Verdana"/>
          <w:szCs w:val="24"/>
        </w:rPr>
      </w:pPr>
      <w:r>
        <w:rPr>
          <w:rFonts w:ascii="Verdana" w:hAnsi="Verdana"/>
          <w:szCs w:val="24"/>
        </w:rPr>
        <w:t>Compte tenu du mémoire en réponse rédigé par le pétitionnaire  qui apporte des éléments pertinents relatifs à l’étude d’impact critiquée.</w:t>
      </w:r>
    </w:p>
    <w:p>
      <w:pPr>
        <w:pStyle w:val="style53"/>
        <w:rPr>
          <w:rFonts w:ascii="Verdana" w:hAnsi="Verdana"/>
          <w:szCs w:val="24"/>
        </w:rPr>
      </w:pPr>
      <w:r>
        <w:rPr>
          <w:rFonts w:ascii="Verdana" w:hAnsi="Verdana"/>
          <w:szCs w:val="24"/>
        </w:rPr>
      </w:r>
    </w:p>
    <w:p>
      <w:pPr>
        <w:pStyle w:val="style0"/>
        <w:numPr>
          <w:ilvl w:val="0"/>
          <w:numId w:val="4"/>
        </w:numPr>
        <w:suppressAutoHyphens w:val="false"/>
        <w:jc w:val="both"/>
        <w:rPr>
          <w:rFonts w:ascii="Verdana" w:hAnsi="Verdana"/>
          <w:szCs w:val="24"/>
        </w:rPr>
      </w:pPr>
      <w:r>
        <w:rPr>
          <w:rFonts w:ascii="Verdana" w:hAnsi="Verdana"/>
          <w:szCs w:val="24"/>
        </w:rPr>
        <w:t>Compte tenu du faible impact sur l’environnement social, écologique, paysager et des mesures de protections apportées à la ressource des eaux souterraines.</w:t>
      </w:r>
    </w:p>
    <w:p>
      <w:pPr>
        <w:pStyle w:val="style53"/>
        <w:rPr>
          <w:rFonts w:ascii="Verdana" w:hAnsi="Verdana"/>
          <w:szCs w:val="24"/>
        </w:rPr>
      </w:pPr>
      <w:r>
        <w:rPr>
          <w:rFonts w:ascii="Verdana" w:hAnsi="Verdana"/>
          <w:szCs w:val="24"/>
        </w:rPr>
      </w:r>
    </w:p>
    <w:p>
      <w:pPr>
        <w:pStyle w:val="style53"/>
        <w:numPr>
          <w:ilvl w:val="0"/>
          <w:numId w:val="4"/>
        </w:numPr>
        <w:jc w:val="both"/>
        <w:rPr>
          <w:rFonts w:ascii="Verdana" w:hAnsi="Verdana"/>
          <w:bCs/>
          <w:sz w:val="24"/>
          <w:szCs w:val="24"/>
        </w:rPr>
      </w:pPr>
      <w:r>
        <w:rPr>
          <w:rFonts w:ascii="Verdana" w:hAnsi="Verdana"/>
          <w:sz w:val="24"/>
          <w:szCs w:val="24"/>
        </w:rPr>
        <w:t xml:space="preserve">Attendu que l’enquête publique a permis de mettre en évidence le contenu de la </w:t>
      </w:r>
      <w:r>
        <w:rPr>
          <w:rFonts w:ascii="Verdana" w:hAnsi="Verdana"/>
          <w:b/>
          <w:sz w:val="24"/>
          <w:szCs w:val="24"/>
        </w:rPr>
        <w:t>déclaration d’ouverture de travaux miniers</w:t>
      </w:r>
      <w:r>
        <w:rPr>
          <w:rFonts w:ascii="Verdana" w:hAnsi="Verdana"/>
          <w:b/>
          <w:bCs/>
          <w:sz w:val="24"/>
          <w:szCs w:val="24"/>
        </w:rPr>
        <w:t xml:space="preserve"> </w:t>
      </w:r>
      <w:r>
        <w:rPr>
          <w:rFonts w:ascii="Verdana" w:hAnsi="Verdana"/>
          <w:bCs/>
          <w:sz w:val="24"/>
          <w:szCs w:val="24"/>
        </w:rPr>
        <w:t>et permettre ainsi d’ouvrir un débat contradictoire.</w:t>
      </w:r>
    </w:p>
    <w:p>
      <w:pPr>
        <w:pStyle w:val="style53"/>
        <w:rPr>
          <w:rFonts w:ascii="Verdana" w:hAnsi="Verdana"/>
          <w:sz w:val="24"/>
          <w:szCs w:val="24"/>
        </w:rPr>
      </w:pPr>
      <w:r>
        <w:rPr>
          <w:rFonts w:ascii="Verdana" w:hAnsi="Verdana"/>
          <w:sz w:val="24"/>
          <w:szCs w:val="24"/>
        </w:rPr>
      </w:r>
    </w:p>
    <w:p>
      <w:pPr>
        <w:pStyle w:val="style53"/>
        <w:ind w:hanging="0" w:left="360" w:right="142"/>
        <w:jc w:val="both"/>
        <w:rPr>
          <w:rFonts w:ascii="Verdana" w:hAnsi="Verdana"/>
          <w:szCs w:val="24"/>
        </w:rPr>
      </w:pPr>
      <w:r>
        <w:rPr>
          <w:rFonts w:ascii="Verdana" w:hAnsi="Verdana"/>
          <w:szCs w:val="24"/>
        </w:rPr>
      </w:r>
    </w:p>
    <w:p>
      <w:pPr>
        <w:pStyle w:val="style0"/>
        <w:ind w:hanging="0" w:left="0" w:right="-2"/>
        <w:jc w:val="both"/>
        <w:rPr>
          <w:rFonts w:ascii="Verdana" w:cs="Tahoma" w:hAnsi="Verdana"/>
        </w:rPr>
      </w:pPr>
      <w:r>
        <w:rPr>
          <w:rFonts w:ascii="Verdana" w:cs="Tahoma" w:hAnsi="Verdana"/>
        </w:rPr>
        <w:t xml:space="preserve">A l’issue de la procédure d’enquête publique, des éléments relevés dans le dossier et de notre conviction d’un intérêt plutôt général que personnel ; </w:t>
      </w:r>
    </w:p>
    <w:p>
      <w:pPr>
        <w:pStyle w:val="style0"/>
        <w:suppressAutoHyphens w:val="false"/>
        <w:ind w:hanging="0" w:left="426" w:right="0"/>
        <w:jc w:val="both"/>
        <w:rPr>
          <w:rFonts w:ascii="Verdana" w:hAnsi="Verdana"/>
          <w:szCs w:val="24"/>
        </w:rPr>
      </w:pPr>
      <w:r>
        <w:rPr>
          <w:rFonts w:ascii="Verdana" w:hAnsi="Verdana"/>
          <w:szCs w:val="24"/>
        </w:rPr>
      </w:r>
    </w:p>
    <w:p>
      <w:pPr>
        <w:pStyle w:val="style0"/>
        <w:suppressAutoHyphens w:val="false"/>
        <w:jc w:val="both"/>
        <w:rPr>
          <w:rFonts w:ascii="Verdana" w:hAnsi="Verdana"/>
          <w:szCs w:val="24"/>
        </w:rPr>
      </w:pPr>
      <w:r>
        <w:rPr>
          <w:rFonts w:ascii="Verdana" w:hAnsi="Verdana"/>
          <w:szCs w:val="24"/>
        </w:rPr>
        <w:t xml:space="preserve">Nous émettons un </w:t>
      </w:r>
      <w:r>
        <w:rPr>
          <w:rFonts w:ascii="Verdana" w:hAnsi="Verdana"/>
          <w:b/>
          <w:bCs/>
          <w:szCs w:val="24"/>
        </w:rPr>
        <w:t>AVIS FAVORABLE</w:t>
      </w:r>
      <w:r>
        <w:rPr>
          <w:rFonts w:ascii="Verdana" w:hAnsi="Verdana"/>
          <w:szCs w:val="24"/>
        </w:rPr>
        <w:t xml:space="preserve"> à la demande d’autorisation de travaux miniers déposée par le pétitionnaire SPPE.</w:t>
      </w:r>
    </w:p>
    <w:p>
      <w:pPr>
        <w:pStyle w:val="style0"/>
        <w:suppressAutoHyphens w:val="false"/>
        <w:ind w:hanging="0" w:left="426" w:right="0"/>
        <w:jc w:val="both"/>
        <w:rPr>
          <w:rFonts w:ascii="Verdana" w:hAnsi="Verdana"/>
          <w:szCs w:val="24"/>
        </w:rPr>
      </w:pPr>
      <w:r>
        <w:rPr>
          <w:rFonts w:ascii="Verdana" w:hAnsi="Verdana"/>
          <w:szCs w:val="24"/>
        </w:rPr>
      </w:r>
    </w:p>
    <w:p>
      <w:pPr>
        <w:pStyle w:val="style0"/>
        <w:suppressAutoHyphens w:val="false"/>
        <w:ind w:hanging="0" w:left="426" w:right="0"/>
        <w:jc w:val="both"/>
        <w:rPr>
          <w:rFonts w:ascii="Verdana" w:hAnsi="Verdana"/>
          <w:szCs w:val="24"/>
        </w:rPr>
      </w:pPr>
      <w:r>
        <w:rPr>
          <w:rFonts w:ascii="Verdana" w:hAnsi="Verdana"/>
          <w:szCs w:val="24"/>
        </w:rPr>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Fait à Lusigny sur Barse</w:t>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Le  26 octobre 2014</w:t>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Roger KISTER</w:t>
      </w:r>
    </w:p>
    <w:p>
      <w:pPr>
        <w:pStyle w:val="style0"/>
        <w:suppressAutoHyphens w:val="false"/>
        <w:jc w:val="both"/>
        <w:rPr>
          <w:rFonts w:ascii="Verdana" w:hAnsi="Verdana"/>
          <w:b/>
          <w:bCs/>
          <w:sz w:val="20"/>
        </w:rPr>
      </w:pPr>
      <w:r>
        <w:rPr>
          <w:rFonts w:ascii="Verdana" w:hAnsi="Verdana"/>
          <w:b/>
          <w:bCs/>
          <w:sz w:val="20"/>
        </w:rPr>
        <w:t xml:space="preserve">                                                                                   </w:t>
      </w:r>
      <w:r>
        <w:rPr>
          <w:rFonts w:ascii="Verdana" w:hAnsi="Verdana"/>
          <w:b/>
          <w:bCs/>
          <w:sz w:val="20"/>
        </w:rPr>
        <w:t>Commissaire enquêteur</w:t>
      </w:r>
    </w:p>
    <w:p>
      <w:pPr>
        <w:pStyle w:val="style0"/>
        <w:suppressAutoHyphens w:val="false"/>
        <w:jc w:val="both"/>
        <w:rPr>
          <w:rFonts w:ascii="Verdana" w:hAnsi="Verdana"/>
          <w:b/>
          <w:bCs/>
          <w:sz w:val="20"/>
        </w:rPr>
      </w:pPr>
      <w:r>
        <w:rPr>
          <w:rFonts w:ascii="Verdana" w:hAnsi="Verdana"/>
          <w:b/>
          <w:bCs/>
          <w:sz w:val="20"/>
        </w:rPr>
      </w:r>
    </w:p>
    <w:p>
      <w:pPr>
        <w:pStyle w:val="style0"/>
        <w:suppressAutoHyphens w:val="false"/>
        <w:ind w:hanging="0" w:left="567" w:right="0"/>
        <w:jc w:val="both"/>
        <w:rPr>
          <w:rFonts w:ascii="Verdana" w:hAnsi="Verdana"/>
          <w:b/>
          <w:bCs/>
          <w:sz w:val="20"/>
        </w:rPr>
      </w:pPr>
      <w:r>
        <w:rPr>
          <w:rFonts w:ascii="Verdana" w:hAnsi="Verdana"/>
          <w:b/>
          <w:bCs/>
          <w:sz w:val="20"/>
        </w:rPr>
      </w:r>
    </w:p>
    <w:p>
      <w:pPr>
        <w:pStyle w:val="style0"/>
        <w:suppressAutoHyphens w:val="false"/>
        <w:jc w:val="both"/>
        <w:rPr>
          <w:drawing>
            <wp:inline distB="0" distL="0" distR="0" distT="0">
              <wp:extent cx="5762625" cy="88392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762625" cy="8839200"/>
                      </a:xfrm>
                      <a:prstGeom prst="rect">
                        <a:avLst/>
                      </a:prstGeom>
                      <a:noFill/>
                      <a:ln w="9525">
                        <a:noFill/>
                        <a:miter lim="800000"/>
                        <a:headEnd/>
                        <a:tailEnd/>
                      </a:ln>
                    </pic:spPr>
                  </pic:pic>
                </a:graphicData>
              </a:graphic>
            </wp:inline>
          </w:drawing>
        </w:rPr>
      </w:pPr>
      <w:r>
        <w:rPr>
          <w:drawing>
            <wp:inline distB="0" distL="0" distR="0" distT="0">
              <wp:extent cx="5762625" cy="88392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762625" cy="8839200"/>
                      </a:xfrm>
                      <a:prstGeom prst="rect">
                        <a:avLst/>
                      </a:prstGeom>
                      <a:noFill/>
                      <a:ln w="9525">
                        <a:noFill/>
                        <a:miter lim="800000"/>
                        <a:headEnd/>
                        <a:tailEnd/>
                      </a:ln>
                    </pic:spPr>
                  </pic:pic>
                </a:graphicData>
              </a:graphic>
            </wp:inline>
          </w:drawing>
        </w:rPr>
      </w:r>
    </w:p>
    <w:sectPr>
      <w:footerReference r:id="rId4" w:type="default"/>
      <w:type w:val="nextPage"/>
      <w:pgSz w:h="16838" w:w="11906"/>
      <w:pgMar w:bottom="1134" w:footer="72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swiss"/>
    <w:pitch w:val="default"/>
  </w:font>
  <w:font w:name="Arial Narrow">
    <w:charset w:val="01"/>
    <w:family w:val="swiss"/>
    <w:pitch w:val="default"/>
  </w:font>
  <w:font w:name="Tahoma">
    <w:charset w:val="01"/>
    <w:family w:val="swiss"/>
    <w:pitch w:val="default"/>
  </w:font>
  <w:font w:name="Verdana">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StarSymbol">
    <w:altName w:val="Arial Unicode MS"/>
    <w:charset w:val="02"/>
    <w:family w:val="auto"/>
    <w:pitch w:val="default"/>
  </w:font>
  <w:font w:name="StarSymbol">
    <w:altName w:val="Arial Unicode MS"/>
    <w:charset w:val="01"/>
    <w:family w:val="swiss"/>
    <w:pitch w:val="default"/>
  </w:font>
  <w:font w:name="Liberation Sans">
    <w:altName w:val="Arial"/>
    <w:charset w:val="01"/>
    <w:family w:val="swiss"/>
    <w:pitch w:val="default"/>
  </w:font>
  <w:font w:name="Albany">
    <w:altName w:val="Arial"/>
    <w:charset w:val="01"/>
    <w:family w:val="swiss"/>
    <w:pitch w:val="default"/>
  </w:font>
  <w:font w:name="Calibri">
    <w:charset w:val="01"/>
    <w:family w:val="swiss"/>
    <w:pitch w:val="default"/>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rPr>
        <w:rStyle w:val="style32"/>
        <w:i/>
        <w:iCs/>
      </w:rPr>
    </w:pPr>
    <w:r>
      <w:rPr>
        <w:i/>
        <w:iCs/>
        <w:lang w:val="de-DE"/>
      </w:rPr>
      <w:t xml:space="preserve">Dossier n° E14 000122/51 Page </w:t>
    </w:r>
    <w:r>
      <w:rPr>
        <w:rStyle w:val="style32"/>
        <w:i/>
        <w:iCs/>
        <w:lang w:val="de-DE"/>
      </w:rPr>
      <w:fldChar w:fldCharType="begin"/>
    </w:r>
    <w:r>
      <w:instrText> PAGE </w:instrText>
    </w:r>
    <w:r>
      <w:fldChar w:fldCharType="separate"/>
    </w:r>
    <w:r>
      <w:t>13</w:t>
    </w:r>
    <w:r>
      <w:fldChar w:fldCharType="end"/>
    </w:r>
    <w:r>
      <w:rPr>
        <w:rStyle w:val="style32"/>
        <w:i/>
        <w:iCs/>
      </w:rPr>
      <w:t>/</w:t>
    </w:r>
    <w:r>
      <w:rPr>
        <w:rStyle w:val="style32"/>
        <w:i/>
        <w:iCs/>
      </w:rPr>
      <w:fldChar w:fldCharType="begin"/>
    </w:r>
    <w:r>
      <w:instrText> NUMPAGES </w:instrText>
    </w:r>
    <w:r>
      <w:fldChar w:fldCharType="separate"/>
    </w:r>
    <w:r>
      <w:t>13</w:t>
    </w:r>
    <w:r>
      <w:fldChar w:fldCharType="end"/>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360" w:left="720"/>
      </w:pPr>
    </w:lvl>
    <w:lvl w:ilvl="1">
      <w:start w:val="1"/>
      <w:numFmt w:val="none"/>
      <w:suff w:val="nothing"/>
      <w:lvlText w:val=""/>
      <w:lvlJc w:val="left"/>
      <w:pPr>
        <w:ind w:hanging="360" w:left="1080"/>
      </w:pPr>
    </w:lvl>
    <w:lvl w:ilvl="2">
      <w:start w:val="1"/>
      <w:numFmt w:val="none"/>
      <w:suff w:val="nothing"/>
      <w:lvlText w:val=""/>
      <w:lvlJc w:val="left"/>
      <w:pPr>
        <w:ind w:hanging="360" w:left="1440"/>
      </w:pPr>
    </w:lvl>
    <w:lvl w:ilvl="3">
      <w:start w:val="1"/>
      <w:numFmt w:val="none"/>
      <w:suff w:val="nothing"/>
      <w:lvlText w:val=""/>
      <w:lvlJc w:val="left"/>
      <w:pPr>
        <w:ind w:hanging="360" w:left="1800"/>
      </w:pPr>
    </w:lvl>
    <w:lvl w:ilvl="4">
      <w:start w:val="1"/>
      <w:numFmt w:val="none"/>
      <w:suff w:val="nothing"/>
      <w:lvlText w:val=""/>
      <w:lvlJc w:val="left"/>
      <w:pPr>
        <w:ind w:hanging="360" w:left="2160"/>
      </w:pPr>
    </w:lvl>
    <w:lvl w:ilvl="5">
      <w:start w:val="1"/>
      <w:numFmt w:val="none"/>
      <w:suff w:val="nothing"/>
      <w:lvlText w:val=""/>
      <w:lvlJc w:val="left"/>
      <w:pPr>
        <w:ind w:hanging="360" w:left="2520"/>
      </w:pPr>
    </w:lvl>
    <w:lvl w:ilvl="6">
      <w:start w:val="1"/>
      <w:numFmt w:val="none"/>
      <w:suff w:val="nothing"/>
      <w:lvlText w:val=""/>
      <w:lvlJc w:val="left"/>
      <w:pPr>
        <w:ind w:hanging="360" w:left="2880"/>
      </w:pPr>
    </w:lvl>
    <w:lvl w:ilvl="7">
      <w:start w:val="1"/>
      <w:numFmt w:val="none"/>
      <w:suff w:val="nothing"/>
      <w:lvlText w:val=""/>
      <w:lvlJc w:val="left"/>
      <w:pPr>
        <w:ind w:hanging="360" w:left="3240"/>
      </w:pPr>
    </w:lvl>
    <w:lvl w:ilvl="8">
      <w:start w:val="1"/>
      <w:numFmt w:val="none"/>
      <w:suff w:val="nothing"/>
      <w:lvlText w:val=""/>
      <w:lvlJc w:val="left"/>
      <w:pPr>
        <w:ind w:hanging="360" w:left="3600"/>
      </w:pPr>
    </w:lvl>
  </w:abstractNum>
  <w:abstractNum w:abstractNumId="2">
    <w:lvl w:ilvl="0">
      <w:start w:val="1"/>
      <w:numFmt w:val="bullet"/>
      <w:lvlText w:val="-"/>
      <w:lvlJc w:val="left"/>
      <w:pPr>
        <w:tabs>
          <w:tab w:pos="1065" w:val="num"/>
        </w:tabs>
        <w:ind w:hanging="360" w:left="1065"/>
      </w:pPr>
      <w:rPr>
        <w:rFonts w:ascii="Verdana" w:cs="Verdana" w:hAnsi="Verdana" w:hint="default"/>
      </w:rPr>
    </w:lvl>
    <w:lvl w:ilvl="1">
      <w:start w:val="1"/>
      <w:numFmt w:val="bullet"/>
      <w:lvlText w:val="o"/>
      <w:lvlJc w:val="left"/>
      <w:pPr>
        <w:tabs>
          <w:tab w:pos="1785" w:val="num"/>
        </w:tabs>
        <w:ind w:hanging="360" w:left="1785"/>
      </w:pPr>
      <w:rPr>
        <w:rFonts w:ascii="Courier New" w:cs="Courier New" w:hAnsi="Courier New" w:hint="default"/>
      </w:rPr>
    </w:lvl>
    <w:lvl w:ilvl="2">
      <w:start w:val="1"/>
      <w:numFmt w:val="bullet"/>
      <w:lvlText w:val=""/>
      <w:lvlJc w:val="left"/>
      <w:pPr>
        <w:tabs>
          <w:tab w:pos="2505" w:val="num"/>
        </w:tabs>
        <w:ind w:hanging="360" w:left="2505"/>
      </w:pPr>
      <w:rPr>
        <w:rFonts w:ascii="Wingdings" w:cs="Wingdings" w:hAnsi="Wingdings" w:hint="default"/>
      </w:rPr>
    </w:lvl>
    <w:lvl w:ilvl="3">
      <w:start w:val="1"/>
      <w:numFmt w:val="bullet"/>
      <w:lvlText w:val=""/>
      <w:lvlJc w:val="left"/>
      <w:pPr>
        <w:tabs>
          <w:tab w:pos="3225" w:val="num"/>
        </w:tabs>
        <w:ind w:hanging="360" w:left="3225"/>
      </w:pPr>
      <w:rPr>
        <w:rFonts w:ascii="Symbol" w:cs="Symbol" w:hAnsi="Symbol" w:hint="default"/>
      </w:rPr>
    </w:lvl>
    <w:lvl w:ilvl="4">
      <w:start w:val="1"/>
      <w:numFmt w:val="bullet"/>
      <w:lvlText w:val="o"/>
      <w:lvlJc w:val="left"/>
      <w:pPr>
        <w:tabs>
          <w:tab w:pos="3945" w:val="num"/>
        </w:tabs>
        <w:ind w:hanging="360" w:left="3945"/>
      </w:pPr>
      <w:rPr>
        <w:rFonts w:ascii="Courier New" w:cs="Courier New" w:hAnsi="Courier New" w:hint="default"/>
      </w:rPr>
    </w:lvl>
    <w:lvl w:ilvl="5">
      <w:start w:val="1"/>
      <w:numFmt w:val="bullet"/>
      <w:lvlText w:val=""/>
      <w:lvlJc w:val="left"/>
      <w:pPr>
        <w:tabs>
          <w:tab w:pos="4665" w:val="num"/>
        </w:tabs>
        <w:ind w:hanging="360" w:left="4665"/>
      </w:pPr>
      <w:rPr>
        <w:rFonts w:ascii="Wingdings" w:cs="Wingdings" w:hAnsi="Wingdings" w:hint="default"/>
      </w:rPr>
    </w:lvl>
    <w:lvl w:ilvl="6">
      <w:start w:val="1"/>
      <w:numFmt w:val="bullet"/>
      <w:lvlText w:val=""/>
      <w:lvlJc w:val="left"/>
      <w:pPr>
        <w:tabs>
          <w:tab w:pos="5385" w:val="num"/>
        </w:tabs>
        <w:ind w:hanging="360" w:left="5385"/>
      </w:pPr>
      <w:rPr>
        <w:rFonts w:ascii="Symbol" w:cs="Symbol" w:hAnsi="Symbol" w:hint="default"/>
      </w:rPr>
    </w:lvl>
    <w:lvl w:ilvl="7">
      <w:start w:val="1"/>
      <w:numFmt w:val="bullet"/>
      <w:lvlText w:val="o"/>
      <w:lvlJc w:val="left"/>
      <w:pPr>
        <w:tabs>
          <w:tab w:pos="6105" w:val="num"/>
        </w:tabs>
        <w:ind w:hanging="360" w:left="6105"/>
      </w:pPr>
      <w:rPr>
        <w:rFonts w:ascii="Courier New" w:cs="Courier New" w:hAnsi="Courier New" w:hint="default"/>
      </w:rPr>
    </w:lvl>
    <w:lvl w:ilvl="8">
      <w:start w:val="1"/>
      <w:numFmt w:val="bullet"/>
      <w:lvlText w:val=""/>
      <w:lvlJc w:val="left"/>
      <w:pPr>
        <w:tabs>
          <w:tab w:pos="6825" w:val="num"/>
        </w:tabs>
        <w:ind w:hanging="360" w:left="6825"/>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0"/>
      <w:lang w:bidi="ar-SA" w:eastAsia="fr-FR" w:val="fr-FR"/>
    </w:rPr>
  </w:style>
  <w:style w:styleId="style1" w:type="paragraph">
    <w:name w:val="Titre 1"/>
    <w:basedOn w:val="style0"/>
    <w:next w:val="style1"/>
    <w:pPr>
      <w:keepNext/>
      <w:numPr>
        <w:ilvl w:val="0"/>
        <w:numId w:val="1"/>
      </w:numPr>
      <w:pBdr>
        <w:top w:val="nil"/>
        <w:left w:val="nil"/>
        <w:bottom w:color="000001" w:space="0" w:sz="2" w:val="single"/>
        <w:insideH w:color="000001" w:space="0" w:sz="2" w:val="single"/>
        <w:right w:val="nil"/>
        <w:insideV w:val="nil"/>
      </w:pBdr>
    </w:pPr>
    <w:rPr>
      <w:rFonts w:ascii="Arial Narrow" w:hAnsi="Arial Narrow"/>
      <w:sz w:val="28"/>
    </w:rPr>
  </w:style>
  <w:style w:styleId="style2" w:type="paragraph">
    <w:name w:val="Titre 2"/>
    <w:basedOn w:val="style0"/>
    <w:next w:val="style2"/>
    <w:pPr>
      <w:keepNext/>
      <w:numPr>
        <w:ilvl w:val="0"/>
        <w:numId w:val="1"/>
      </w:numPr>
      <w:ind w:firstLine="1" w:left="180" w:right="252"/>
      <w:jc w:val="center"/>
    </w:pPr>
    <w:rPr>
      <w:rFonts w:ascii="Arial Narrow" w:hAnsi="Arial Narrow"/>
      <w:b/>
      <w:sz w:val="36"/>
    </w:rPr>
  </w:style>
  <w:style w:styleId="style3" w:type="paragraph">
    <w:name w:val="Titre 3"/>
    <w:basedOn w:val="style0"/>
    <w:next w:val="style3"/>
    <w:pPr>
      <w:keepNext/>
      <w:ind w:hanging="0" w:left="0" w:right="2232"/>
    </w:pPr>
    <w:rPr>
      <w:rFonts w:ascii="Tahoma" w:cs="Tahoma" w:hAnsi="Tahoma"/>
      <w:b/>
    </w:rPr>
  </w:style>
  <w:style w:styleId="style4" w:type="paragraph">
    <w:name w:val="Titre 4"/>
    <w:basedOn w:val="style0"/>
    <w:next w:val="style4"/>
    <w:pPr>
      <w:keepNext/>
      <w:ind w:firstLine="708" w:left="1416" w:right="0"/>
    </w:pPr>
    <w:rPr>
      <w:b/>
      <w:bCs/>
      <w:sz w:val="40"/>
    </w:rPr>
  </w:style>
  <w:style w:styleId="style5" w:type="paragraph">
    <w:name w:val="Titre 5"/>
    <w:basedOn w:val="style0"/>
    <w:next w:val="style5"/>
    <w:pPr>
      <w:keepNext/>
      <w:tabs>
        <w:tab w:leader="none" w:pos="10770" w:val="left"/>
      </w:tabs>
      <w:ind w:hanging="0" w:left="142" w:right="-3"/>
      <w:jc w:val="center"/>
    </w:pPr>
    <w:rPr>
      <w:rFonts w:ascii="Verdana" w:cs="Tahoma" w:hAnsi="Verdana"/>
      <w:sz w:val="48"/>
    </w:rPr>
  </w:style>
  <w:style w:styleId="style6" w:type="paragraph">
    <w:name w:val="Titre 6"/>
    <w:basedOn w:val="style0"/>
    <w:next w:val="style6"/>
    <w:pPr>
      <w:keepNext/>
      <w:ind w:hanging="0" w:left="180" w:right="252"/>
      <w:jc w:val="both"/>
    </w:pPr>
    <w:rPr>
      <w:rFonts w:ascii="Verdana" w:cs="Tahoma" w:hAnsi="Verdana"/>
      <w:b/>
    </w:rPr>
  </w:style>
  <w:style w:styleId="style7" w:type="paragraph">
    <w:name w:val="Titre 7"/>
    <w:basedOn w:val="style0"/>
    <w:next w:val="style7"/>
    <w:pPr>
      <w:keepNext/>
      <w:ind w:hanging="0" w:left="142" w:right="252"/>
      <w:jc w:val="both"/>
    </w:pPr>
    <w:rPr>
      <w:rFonts w:ascii="Verdana" w:cs="Tahoma" w:hAnsi="Verdana"/>
      <w:b/>
      <w:bCs/>
    </w:rPr>
  </w:style>
  <w:style w:styleId="style8" w:type="paragraph">
    <w:name w:val="Titre 8"/>
    <w:basedOn w:val="style0"/>
    <w:next w:val="style8"/>
    <w:pPr>
      <w:keepNext/>
      <w:tabs>
        <w:tab w:leader="none" w:pos="10770" w:val="left"/>
      </w:tabs>
      <w:ind w:hanging="0" w:left="0" w:right="-3"/>
      <w:jc w:val="center"/>
    </w:pPr>
    <w:rPr>
      <w:rFonts w:ascii="Verdana" w:cs="Tahoma" w:hAnsi="Verdana"/>
      <w:bCs/>
      <w:color w:val="0000FF"/>
      <w:sz w:val="36"/>
    </w:rPr>
  </w:style>
  <w:style w:styleId="style9" w:type="paragraph">
    <w:name w:val="Titre 9"/>
    <w:basedOn w:val="style0"/>
    <w:next w:val="style9"/>
    <w:pPr>
      <w:keepNext/>
      <w:tabs>
        <w:tab w:leader="none" w:pos="10770" w:val="left"/>
      </w:tabs>
      <w:ind w:hanging="0" w:left="1620" w:right="-3"/>
      <w:jc w:val="center"/>
    </w:pPr>
    <w:rPr>
      <w:b/>
    </w:rPr>
  </w:style>
  <w:style w:styleId="style15" w:type="character">
    <w:name w:val="Default Paragraph Font"/>
    <w:next w:val="style15"/>
    <w:rPr/>
  </w:style>
  <w:style w:styleId="style16" w:type="character">
    <w:name w:val="WW-Absatz-Standardschriftart"/>
    <w:next w:val="style16"/>
    <w:rPr/>
  </w:style>
  <w:style w:styleId="style17" w:type="character">
    <w:name w:val="WW-Police par défaut"/>
    <w:next w:val="style17"/>
    <w:rPr/>
  </w:style>
  <w:style w:styleId="style18" w:type="character">
    <w:name w:val="WW8Num2z0"/>
    <w:next w:val="style18"/>
    <w:rPr>
      <w:rFonts w:ascii="Times New Roman" w:eastAsia="Times New Roman" w:hAnsi="Times New Roman"/>
    </w:rPr>
  </w:style>
  <w:style w:styleId="style19" w:type="character">
    <w:name w:val="WW8Num2z1"/>
    <w:next w:val="style19"/>
    <w:rPr>
      <w:rFonts w:ascii="Courier New" w:hAnsi="Courier New"/>
    </w:rPr>
  </w:style>
  <w:style w:styleId="style20" w:type="character">
    <w:name w:val="WW8Num2z2"/>
    <w:next w:val="style20"/>
    <w:rPr>
      <w:rFonts w:ascii="Wingdings" w:hAnsi="Wingdings"/>
    </w:rPr>
  </w:style>
  <w:style w:styleId="style21" w:type="character">
    <w:name w:val="WW8Num2z3"/>
    <w:next w:val="style21"/>
    <w:rPr>
      <w:rFonts w:ascii="Symbol" w:hAnsi="Symbol"/>
    </w:rPr>
  </w:style>
  <w:style w:styleId="style22" w:type="character">
    <w:name w:val="Lien Internet"/>
    <w:next w:val="style22"/>
    <w:rPr>
      <w:color w:val="000080"/>
      <w:u w:val="single"/>
      <w:lang w:bidi="zxx-" w:eastAsia="zxx-" w:val="zxx-"/>
    </w:rPr>
  </w:style>
  <w:style w:styleId="style23" w:type="character">
    <w:name w:val="Puces"/>
    <w:next w:val="style23"/>
    <w:rPr>
      <w:rFonts w:ascii="StarSymbol" w:cs="OpenSymbol" w:eastAsia="StarSymbol" w:hAnsi="StarSymbol"/>
      <w:sz w:val="18"/>
    </w:rPr>
  </w:style>
  <w:style w:styleId="style24" w:type="character">
    <w:name w:val="WW-Puces"/>
    <w:next w:val="style24"/>
    <w:rPr>
      <w:rFonts w:ascii="StarSymbol" w:eastAsia="StarSymbol" w:hAnsi="StarSymbol"/>
      <w:sz w:val="18"/>
    </w:rPr>
  </w:style>
  <w:style w:styleId="style25" w:type="character">
    <w:name w:val="WW-Caractères de numérotation"/>
    <w:next w:val="style25"/>
    <w:rPr/>
  </w:style>
  <w:style w:styleId="style26" w:type="character">
    <w:name w:val="WW8Num1z0"/>
    <w:next w:val="style26"/>
    <w:rPr>
      <w:rFonts w:ascii="Times New Roman" w:eastAsia="Times New Roman" w:hAnsi="Times New Roman"/>
    </w:rPr>
  </w:style>
  <w:style w:styleId="style27" w:type="character">
    <w:name w:val="WW8Num1z1"/>
    <w:next w:val="style27"/>
    <w:rPr>
      <w:rFonts w:ascii="Courier New" w:hAnsi="Courier New"/>
    </w:rPr>
  </w:style>
  <w:style w:styleId="style28" w:type="character">
    <w:name w:val="WW8Num1z2"/>
    <w:next w:val="style28"/>
    <w:rPr>
      <w:rFonts w:ascii="Wingdings" w:hAnsi="Wingdings"/>
    </w:rPr>
  </w:style>
  <w:style w:styleId="style29" w:type="character">
    <w:name w:val="WW8Num1z3"/>
    <w:next w:val="style29"/>
    <w:rPr>
      <w:rFonts w:ascii="Symbol" w:hAnsi="Symbol"/>
    </w:rPr>
  </w:style>
  <w:style w:styleId="style30" w:type="character">
    <w:name w:val="WW8Num2z01"/>
    <w:next w:val="style30"/>
    <w:rPr>
      <w:rFonts w:ascii="StarSymbol" w:eastAsia="StarSymbol" w:hAnsi="StarSymbol"/>
      <w:sz w:val="18"/>
    </w:rPr>
  </w:style>
  <w:style w:styleId="style31" w:type="character">
    <w:name w:val="FollowedHyperlink"/>
    <w:next w:val="style31"/>
    <w:rPr>
      <w:color w:val="800080"/>
      <w:u w:val="single"/>
    </w:rPr>
  </w:style>
  <w:style w:styleId="style32" w:type="character">
    <w:name w:val="page number"/>
    <w:basedOn w:val="style15"/>
    <w:next w:val="style32"/>
    <w:rPr/>
  </w:style>
  <w:style w:styleId="style33" w:type="character">
    <w:name w:val="Texte de bulles Car"/>
    <w:basedOn w:val="style15"/>
    <w:next w:val="style33"/>
    <w:rPr>
      <w:rFonts w:ascii="Tahoma" w:cs="Tahoma" w:hAnsi="Tahoma"/>
      <w:sz w:val="16"/>
      <w:szCs w:val="16"/>
    </w:rPr>
  </w:style>
  <w:style w:styleId="style34" w:type="character">
    <w:name w:val="ListLabel 1"/>
    <w:next w:val="style34"/>
    <w:rPr>
      <w:rFonts w:eastAsia="Times New Roman"/>
    </w:rPr>
  </w:style>
  <w:style w:styleId="style35" w:type="character">
    <w:name w:val="ListLabel 2"/>
    <w:next w:val="style35"/>
    <w:rPr>
      <w:rFonts w:eastAsia="StarSymbol"/>
      <w:sz w:val="18"/>
    </w:rPr>
  </w:style>
  <w:style w:styleId="style36" w:type="character">
    <w:name w:val="ListLabel 3"/>
    <w:next w:val="style36"/>
    <w:rPr>
      <w:rFonts w:cs="Times New Roman" w:eastAsia="Times New Roman"/>
    </w:rPr>
  </w:style>
  <w:style w:styleId="style37" w:type="character">
    <w:name w:val="ListLabel 4"/>
    <w:next w:val="style37"/>
    <w:rPr>
      <w:rFonts w:cs="Tahoma" w:eastAsia="Times New Roman"/>
      <w:b/>
    </w:rPr>
  </w:style>
  <w:style w:styleId="style38" w:type="character">
    <w:name w:val="ListLabel 5"/>
    <w:next w:val="style38"/>
    <w:rPr>
      <w:rFonts w:cs="Tahoma" w:eastAsia="Times New Roman"/>
    </w:rPr>
  </w:style>
  <w:style w:styleId="style39" w:type="character">
    <w:name w:val="ListLabel 6"/>
    <w:next w:val="style39"/>
    <w:rPr>
      <w:rFonts w:cs="Courier New"/>
    </w:rPr>
  </w:style>
  <w:style w:styleId="style40" w:type="character">
    <w:name w:val="ListLabel 7"/>
    <w:next w:val="style40"/>
    <w:rPr>
      <w:rFonts w:cs="Times New Roman" w:eastAsia="Calibri"/>
    </w:rPr>
  </w:style>
  <w:style w:styleId="style41" w:type="paragraph">
    <w:name w:val="Titre"/>
    <w:basedOn w:val="style0"/>
    <w:next w:val="style42"/>
    <w:pPr>
      <w:keepNext/>
      <w:spacing w:after="120" w:before="240"/>
      <w:contextualSpacing w:val="false"/>
    </w:pPr>
    <w:rPr>
      <w:rFonts w:ascii="Liberation Sans" w:cs="Mangal" w:eastAsia="Microsoft YaHei" w:hAnsi="Liberation Sans"/>
      <w:sz w:val="28"/>
      <w:szCs w:val="28"/>
    </w:rPr>
  </w:style>
  <w:style w:styleId="style42" w:type="paragraph">
    <w:name w:val="Corps de texte"/>
    <w:basedOn w:val="style0"/>
    <w:next w:val="style42"/>
    <w:pPr/>
    <w:rPr>
      <w:rFonts w:ascii="Arial Narrow" w:hAnsi="Arial Narrow"/>
      <w:i/>
    </w:rPr>
  </w:style>
  <w:style w:styleId="style43" w:type="paragraph">
    <w:name w:val="Liste"/>
    <w:basedOn w:val="style42"/>
    <w:next w:val="style43"/>
    <w:pPr/>
    <w:rPr>
      <w:rFonts w:ascii="Liberation Sans" w:cs="Mangal" w:hAnsi="Liberation Sans"/>
    </w:rPr>
  </w:style>
  <w:style w:styleId="style44" w:type="paragraph">
    <w:name w:val="Légende"/>
    <w:basedOn w:val="style0"/>
    <w:next w:val="style44"/>
    <w:pPr>
      <w:suppressLineNumbers/>
      <w:spacing w:after="120" w:before="120"/>
      <w:contextualSpacing w:val="false"/>
    </w:pPr>
    <w:rPr>
      <w:rFonts w:ascii="Liberation Sans" w:cs="Mangal" w:hAnsi="Liberation Sans"/>
      <w:i/>
      <w:iCs/>
      <w:sz w:val="24"/>
      <w:szCs w:val="24"/>
    </w:rPr>
  </w:style>
  <w:style w:styleId="style45" w:type="paragraph">
    <w:name w:val="Index"/>
    <w:basedOn w:val="style0"/>
    <w:next w:val="style45"/>
    <w:pPr>
      <w:suppressLineNumbers/>
    </w:pPr>
    <w:rPr>
      <w:rFonts w:ascii="Liberation Sans" w:cs="Mangal" w:hAnsi="Liberation Sans"/>
    </w:rPr>
  </w:style>
  <w:style w:styleId="style46" w:type="paragraph">
    <w:name w:val="Titre principal"/>
    <w:basedOn w:val="style0"/>
    <w:next w:val="style46"/>
    <w:pPr>
      <w:keepNext/>
      <w:spacing w:after="120" w:before="240"/>
      <w:contextualSpacing w:val="false"/>
      <w:jc w:val="left"/>
    </w:pPr>
    <w:rPr>
      <w:rFonts w:ascii="Albany" w:eastAsia="HG Mincho Light J" w:hAnsi="Albany"/>
      <w:sz w:val="28"/>
    </w:rPr>
  </w:style>
  <w:style w:styleId="style47" w:type="paragraph">
    <w:name w:val="WW-Normal centré"/>
    <w:basedOn w:val="style0"/>
    <w:next w:val="style47"/>
    <w:pPr>
      <w:ind w:firstLine="1" w:left="180" w:right="252"/>
      <w:jc w:val="both"/>
    </w:pPr>
    <w:rPr>
      <w:rFonts w:ascii="Arial Narrow" w:hAnsi="Arial Narrow"/>
    </w:rPr>
  </w:style>
  <w:style w:styleId="style48" w:type="paragraph">
    <w:name w:val="Block Text"/>
    <w:basedOn w:val="style0"/>
    <w:next w:val="style48"/>
    <w:pPr>
      <w:ind w:hanging="0" w:left="180" w:right="252"/>
    </w:pPr>
    <w:rPr>
      <w:rFonts w:ascii="Verdana" w:cs="Tahoma" w:hAnsi="Verdana"/>
    </w:rPr>
  </w:style>
  <w:style w:styleId="style49" w:type="paragraph">
    <w:name w:val="Body Text 2"/>
    <w:basedOn w:val="style0"/>
    <w:next w:val="style49"/>
    <w:pPr>
      <w:ind w:hanging="0" w:left="0" w:right="252"/>
      <w:jc w:val="center"/>
    </w:pPr>
    <w:rPr>
      <w:rFonts w:ascii="Verdana" w:cs="Tahoma" w:hAnsi="Verdana"/>
    </w:rPr>
  </w:style>
  <w:style w:styleId="style50" w:type="paragraph">
    <w:name w:val="Body Text 3"/>
    <w:basedOn w:val="style0"/>
    <w:next w:val="style50"/>
    <w:pPr>
      <w:ind w:hanging="0" w:left="0" w:right="252"/>
      <w:jc w:val="both"/>
    </w:pPr>
    <w:rPr>
      <w:rFonts w:ascii="Verdana" w:cs="Tahoma" w:hAnsi="Verdana"/>
      <w:b/>
      <w:bCs/>
    </w:rPr>
  </w:style>
  <w:style w:styleId="style51" w:type="paragraph">
    <w:name w:val="En-tête"/>
    <w:basedOn w:val="style0"/>
    <w:next w:val="style51"/>
    <w:pPr>
      <w:tabs>
        <w:tab w:leader="none" w:pos="4536" w:val="center"/>
        <w:tab w:leader="none" w:pos="9072" w:val="right"/>
      </w:tabs>
    </w:pPr>
    <w:rPr/>
  </w:style>
  <w:style w:styleId="style52" w:type="paragraph">
    <w:name w:val="Pied de page"/>
    <w:basedOn w:val="style0"/>
    <w:next w:val="style52"/>
    <w:pPr>
      <w:tabs>
        <w:tab w:leader="none" w:pos="4536" w:val="center"/>
        <w:tab w:leader="none" w:pos="9072" w:val="right"/>
      </w:tabs>
    </w:pPr>
    <w:rPr/>
  </w:style>
  <w:style w:styleId="style53" w:type="paragraph">
    <w:name w:val="List Paragraph"/>
    <w:basedOn w:val="style0"/>
    <w:next w:val="style53"/>
    <w:pPr>
      <w:suppressAutoHyphens w:val="false"/>
      <w:spacing w:after="0" w:before="0"/>
      <w:ind w:hanging="0" w:left="720" w:right="142"/>
      <w:contextualSpacing/>
    </w:pPr>
    <w:rPr>
      <w:rFonts w:ascii="Calibri" w:eastAsia="Calibri" w:hAnsi="Calibri"/>
      <w:sz w:val="22"/>
      <w:szCs w:val="22"/>
      <w:lang w:eastAsia="en-US"/>
    </w:rPr>
  </w:style>
  <w:style w:styleId="style54" w:type="paragraph">
    <w:name w:val="Balloon Text"/>
    <w:basedOn w:val="style0"/>
    <w:next w:val="style54"/>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1569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2014-09-23T14:39:00Z</dcterms:created>
  <dc:creator>Un utilisateur satisfait de Mic</dc:creator>
  <cp:lastModifiedBy>ROGER'S</cp:lastModifiedBy>
  <cp:lastPrinted>2014-10-27T17:51:00Z</cp:lastPrinted>
  <dcterms:modified xsi:type="dcterms:W3CDTF">2014-10-27T17:54:00Z</dcterms:modified>
  <cp:revision>49</cp:revision>
  <dc:title>INSTALLATIONS CLASSEES SOUMISES A  AUTORISATION</dc:title>
</cp:coreProperties>
</file>